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A0C8" w14:textId="77777777" w:rsidR="00B362B0" w:rsidRDefault="00B362B0">
      <w:pPr>
        <w:jc w:val="center"/>
        <w:rPr>
          <w:noProof/>
          <w:sz w:val="24"/>
          <w:szCs w:val="32"/>
        </w:rPr>
      </w:pPr>
    </w:p>
    <w:p w14:paraId="32DB9727" w14:textId="77777777" w:rsidR="00B362B0" w:rsidRDefault="00B362B0">
      <w:pPr>
        <w:jc w:val="center"/>
        <w:rPr>
          <w:noProof/>
          <w:sz w:val="24"/>
          <w:szCs w:val="32"/>
        </w:rPr>
      </w:pPr>
    </w:p>
    <w:p w14:paraId="6B0ECF94" w14:textId="77777777" w:rsidR="00B362B0" w:rsidRDefault="00B362B0">
      <w:pPr>
        <w:jc w:val="center"/>
        <w:rPr>
          <w:noProof/>
          <w:sz w:val="24"/>
          <w:szCs w:val="32"/>
        </w:rPr>
      </w:pPr>
    </w:p>
    <w:p w14:paraId="6B706383" w14:textId="2CF2C291" w:rsidR="00474CDF" w:rsidRDefault="005828BF">
      <w:pPr>
        <w:jc w:val="center"/>
        <w:rPr>
          <w:noProof/>
          <w:sz w:val="24"/>
          <w:szCs w:val="32"/>
        </w:rPr>
      </w:pPr>
      <w:r>
        <w:rPr>
          <w:noProof/>
          <w:sz w:val="24"/>
          <w:szCs w:val="32"/>
        </w:rPr>
        <w:tab/>
      </w:r>
    </w:p>
    <w:p w14:paraId="5CCC1E03" w14:textId="77777777" w:rsidR="00C50013" w:rsidRDefault="00C50013">
      <w:pPr>
        <w:jc w:val="center"/>
        <w:rPr>
          <w:noProof/>
          <w:sz w:val="24"/>
          <w:szCs w:val="32"/>
        </w:rPr>
      </w:pPr>
    </w:p>
    <w:p w14:paraId="3A6F1705" w14:textId="58022028" w:rsidR="00474CDF" w:rsidRPr="005127B0" w:rsidRDefault="006A7549" w:rsidP="00815C6C">
      <w:pPr>
        <w:jc w:val="center"/>
        <w:rPr>
          <w:rFonts w:ascii="Arial" w:eastAsiaTheme="majorEastAsia" w:hAnsi="Arial" w:cs="Arial"/>
          <w:b/>
          <w:bCs/>
          <w:iCs/>
          <w:spacing w:val="15"/>
          <w:sz w:val="72"/>
          <w:szCs w:val="72"/>
        </w:rPr>
      </w:pPr>
      <w:r w:rsidRPr="005127B0">
        <w:rPr>
          <w:rFonts w:ascii="Arial" w:eastAsiaTheme="majorEastAsia" w:hAnsi="Arial" w:cs="Arial"/>
          <w:b/>
          <w:bCs/>
          <w:iCs/>
          <w:spacing w:val="15"/>
          <w:sz w:val="72"/>
          <w:szCs w:val="72"/>
        </w:rPr>
        <w:t>&lt;</w:t>
      </w:r>
      <w:r w:rsidR="00815C6C" w:rsidRPr="005127B0">
        <w:rPr>
          <w:rFonts w:ascii="Arial" w:eastAsiaTheme="majorEastAsia" w:hAnsi="Arial" w:cs="Arial"/>
          <w:b/>
          <w:bCs/>
          <w:iCs/>
          <w:spacing w:val="15"/>
          <w:sz w:val="72"/>
          <w:szCs w:val="72"/>
        </w:rPr>
        <w:t>Member Entity</w:t>
      </w:r>
      <w:r w:rsidRPr="005127B0">
        <w:rPr>
          <w:rFonts w:ascii="Arial" w:eastAsiaTheme="majorEastAsia" w:hAnsi="Arial" w:cs="Arial"/>
          <w:b/>
          <w:bCs/>
          <w:iCs/>
          <w:spacing w:val="15"/>
          <w:sz w:val="72"/>
          <w:szCs w:val="72"/>
        </w:rPr>
        <w:t>&gt;</w:t>
      </w:r>
    </w:p>
    <w:p w14:paraId="4FA5A340" w14:textId="77777777" w:rsidR="008D12D9" w:rsidRPr="005127B0" w:rsidRDefault="008D12D9" w:rsidP="00277605">
      <w:pPr>
        <w:jc w:val="center"/>
        <w:rPr>
          <w:rFonts w:ascii="Arial" w:hAnsi="Arial" w:cs="Arial"/>
          <w:color w:val="000000" w:themeColor="text1"/>
        </w:rPr>
      </w:pPr>
    </w:p>
    <w:p w14:paraId="42CA0784" w14:textId="3EB085A3" w:rsidR="00573B90" w:rsidRPr="005127B0" w:rsidRDefault="0006751C" w:rsidP="00277605">
      <w:pPr>
        <w:pStyle w:val="Subtitle"/>
        <w:spacing w:before="0" w:after="0"/>
        <w:ind w:left="0"/>
        <w:jc w:val="center"/>
        <w:rPr>
          <w:rFonts w:eastAsiaTheme="majorEastAsia" w:cs="Arial"/>
          <w:color w:val="auto"/>
          <w:sz w:val="56"/>
          <w:szCs w:val="80"/>
        </w:rPr>
      </w:pPr>
      <w:r w:rsidRPr="005127B0">
        <w:rPr>
          <w:rFonts w:eastAsiaTheme="majorEastAsia" w:cs="Arial"/>
          <w:color w:val="auto"/>
          <w:sz w:val="56"/>
          <w:szCs w:val="80"/>
        </w:rPr>
        <w:t xml:space="preserve">Technology </w:t>
      </w:r>
      <w:r w:rsidR="00B15485" w:rsidRPr="005127B0">
        <w:rPr>
          <w:rFonts w:eastAsiaTheme="majorEastAsia" w:cs="Arial"/>
          <w:color w:val="auto"/>
          <w:sz w:val="56"/>
          <w:szCs w:val="80"/>
        </w:rPr>
        <w:t>Policy</w:t>
      </w:r>
    </w:p>
    <w:p w14:paraId="7D536CDE" w14:textId="77777777" w:rsidR="00D40B71" w:rsidRPr="005127B0" w:rsidRDefault="00D40B71" w:rsidP="00277605">
      <w:pPr>
        <w:pStyle w:val="Subtitle"/>
        <w:spacing w:before="0" w:after="0"/>
        <w:ind w:left="0"/>
        <w:jc w:val="center"/>
        <w:rPr>
          <w:rFonts w:eastAsiaTheme="majorEastAsia" w:cs="Arial"/>
          <w:color w:val="auto"/>
          <w:sz w:val="36"/>
          <w:szCs w:val="36"/>
        </w:rPr>
      </w:pPr>
    </w:p>
    <w:p w14:paraId="3AB4735C" w14:textId="1DFD605C" w:rsidR="00FD1929" w:rsidRPr="005127B0" w:rsidRDefault="00573B90" w:rsidP="00277605">
      <w:pPr>
        <w:pStyle w:val="Subtitle"/>
        <w:spacing w:before="0" w:after="0"/>
        <w:ind w:left="0"/>
        <w:jc w:val="center"/>
        <w:rPr>
          <w:rFonts w:eastAsiaTheme="majorEastAsia" w:cs="Arial"/>
          <w:color w:val="auto"/>
          <w:sz w:val="36"/>
          <w:szCs w:val="36"/>
        </w:rPr>
      </w:pPr>
      <w:r w:rsidRPr="005127B0">
        <w:rPr>
          <w:rFonts w:eastAsiaTheme="majorEastAsia" w:cs="Arial"/>
          <w:color w:val="auto"/>
          <w:sz w:val="36"/>
          <w:szCs w:val="36"/>
        </w:rPr>
        <w:t xml:space="preserve">Version </w:t>
      </w:r>
      <w:r w:rsidR="005127B0" w:rsidRPr="005127B0">
        <w:rPr>
          <w:rFonts w:eastAsiaTheme="majorEastAsia" w:cs="Arial"/>
          <w:color w:val="auto"/>
          <w:sz w:val="36"/>
          <w:szCs w:val="36"/>
        </w:rPr>
        <w:t>1.0</w:t>
      </w:r>
    </w:p>
    <w:p w14:paraId="1C6670C2" w14:textId="210072F5" w:rsidR="005127B0" w:rsidRPr="005127B0" w:rsidRDefault="005127B0" w:rsidP="005127B0">
      <w:pPr>
        <w:rPr>
          <w:rFonts w:ascii="Arial" w:hAnsi="Arial" w:cs="Arial"/>
        </w:rPr>
      </w:pPr>
    </w:p>
    <w:p w14:paraId="2946E87D" w14:textId="77777777" w:rsidR="005127B0" w:rsidRPr="005127B0" w:rsidRDefault="005127B0" w:rsidP="005127B0">
      <w:pPr>
        <w:rPr>
          <w:rFonts w:ascii="Arial" w:hAnsi="Arial" w:cs="Arial"/>
        </w:rPr>
      </w:pPr>
    </w:p>
    <w:p w14:paraId="1691D374" w14:textId="7E854024" w:rsidR="005127B0" w:rsidRPr="005127B0" w:rsidRDefault="005127B0" w:rsidP="00277605">
      <w:pPr>
        <w:pStyle w:val="Subtitle"/>
        <w:spacing w:before="0" w:after="0"/>
        <w:ind w:left="0"/>
        <w:jc w:val="center"/>
        <w:rPr>
          <w:rFonts w:eastAsiaTheme="majorEastAsia" w:cs="Arial"/>
          <w:color w:val="auto"/>
          <w:sz w:val="40"/>
          <w:szCs w:val="40"/>
        </w:rPr>
      </w:pPr>
      <w:r w:rsidRPr="005127B0">
        <w:rPr>
          <w:rFonts w:cs="Arial"/>
          <w:noProof/>
        </w:rPr>
        <w:drawing>
          <wp:inline distT="0" distB="0" distL="0" distR="0" wp14:anchorId="58FA9E29" wp14:editId="599AAD76">
            <wp:extent cx="2902489" cy="1707228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7" t="2456" r="1246"/>
                    <a:stretch/>
                  </pic:blipFill>
                  <pic:spPr bwMode="auto">
                    <a:xfrm>
                      <a:off x="0" y="0"/>
                      <a:ext cx="2910334" cy="171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64F683" w14:textId="316F5161" w:rsidR="00FD1929" w:rsidRPr="005127B0" w:rsidRDefault="005127B0" w:rsidP="00277605">
      <w:pPr>
        <w:pStyle w:val="Subtitle"/>
        <w:spacing w:before="0" w:after="0"/>
        <w:ind w:left="0"/>
        <w:jc w:val="center"/>
        <w:rPr>
          <w:rFonts w:eastAsiaTheme="majorEastAsia" w:cs="Arial"/>
          <w:color w:val="0070C0"/>
          <w:sz w:val="40"/>
          <w:szCs w:val="40"/>
        </w:rPr>
      </w:pPr>
      <w:r w:rsidRPr="005127B0">
        <w:rPr>
          <w:rFonts w:eastAsiaTheme="majorEastAsia" w:cs="Arial"/>
          <w:color w:val="0070C0"/>
          <w:sz w:val="40"/>
          <w:szCs w:val="40"/>
        </w:rPr>
        <w:t>Cybersecurity Framework</w:t>
      </w:r>
    </w:p>
    <w:p w14:paraId="03CC8E04" w14:textId="77777777" w:rsidR="00DB68AD" w:rsidRPr="005127B0" w:rsidRDefault="00DB68AD" w:rsidP="000B233F">
      <w:pPr>
        <w:jc w:val="center"/>
        <w:rPr>
          <w:rFonts w:ascii="Arial" w:hAnsi="Arial" w:cs="Arial"/>
        </w:rPr>
      </w:pPr>
    </w:p>
    <w:p w14:paraId="5970DB49" w14:textId="77777777" w:rsidR="00474CDF" w:rsidRPr="005127B0" w:rsidRDefault="00474CDF" w:rsidP="00277605">
      <w:pPr>
        <w:jc w:val="center"/>
        <w:rPr>
          <w:rFonts w:ascii="Arial" w:hAnsi="Arial" w:cs="Arial"/>
          <w:color w:val="000000" w:themeColor="text1"/>
        </w:rPr>
      </w:pPr>
    </w:p>
    <w:p w14:paraId="59996353" w14:textId="77777777" w:rsidR="00474CDF" w:rsidRPr="00B057BD" w:rsidRDefault="00AA4FC6">
      <w:pPr>
        <w:rPr>
          <w:rFonts w:cs="Times New Roman"/>
          <w:color w:val="000000" w:themeColor="text1"/>
        </w:rPr>
      </w:pPr>
      <w:r w:rsidRPr="00B057BD">
        <w:rPr>
          <w:rFonts w:cs="Times New Roman"/>
          <w:color w:val="000000" w:themeColor="text1"/>
        </w:rPr>
        <w:br w:type="page"/>
      </w:r>
    </w:p>
    <w:p w14:paraId="1B8D4844" w14:textId="08D79515" w:rsidR="00BB647F" w:rsidRDefault="00E30C74" w:rsidP="00DF1E7A">
      <w:pPr>
        <w:spacing w:after="0" w:line="240" w:lineRule="auto"/>
        <w:jc w:val="both"/>
        <w:rPr>
          <w:rFonts w:ascii="Arial" w:hAnsi="Arial" w:cs="Arial"/>
          <w:b/>
          <w:bCs/>
          <w:color w:val="0070C0"/>
          <w:sz w:val="36"/>
          <w:szCs w:val="36"/>
        </w:rPr>
      </w:pPr>
      <w:bookmarkStart w:id="0" w:name="_Toc65488389"/>
      <w:bookmarkStart w:id="1" w:name="_Toc62195247"/>
      <w:bookmarkEnd w:id="0"/>
      <w:r w:rsidRPr="00E30C74">
        <w:rPr>
          <w:rFonts w:ascii="Arial" w:hAnsi="Arial" w:cs="Arial"/>
          <w:b/>
          <w:bCs/>
          <w:color w:val="0070C0"/>
          <w:sz w:val="36"/>
          <w:szCs w:val="36"/>
        </w:rPr>
        <w:lastRenderedPageBreak/>
        <w:t>Minimum Security Group</w:t>
      </w:r>
    </w:p>
    <w:p w14:paraId="517EFD7A" w14:textId="77777777" w:rsidR="000A7B62" w:rsidRPr="00E30C74" w:rsidRDefault="000A7B62" w:rsidP="00DF1E7A">
      <w:pPr>
        <w:spacing w:after="0" w:line="240" w:lineRule="auto"/>
        <w:jc w:val="both"/>
        <w:rPr>
          <w:rFonts w:ascii="Arial" w:hAnsi="Arial" w:cs="Arial"/>
          <w:b/>
          <w:bCs/>
          <w:color w:val="0070C0"/>
          <w:sz w:val="36"/>
          <w:szCs w:val="36"/>
        </w:rPr>
      </w:pPr>
    </w:p>
    <w:p w14:paraId="2A44E2E1" w14:textId="42C53759" w:rsidR="004B1FA6" w:rsidRPr="00BF0D91" w:rsidRDefault="004B1FA6" w:rsidP="009947BC">
      <w:pPr>
        <w:pStyle w:val="Heading2"/>
        <w:numPr>
          <w:ilvl w:val="0"/>
          <w:numId w:val="1"/>
        </w:numPr>
        <w:tabs>
          <w:tab w:val="left" w:pos="720"/>
        </w:tabs>
        <w:spacing w:before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bookmarkStart w:id="2" w:name="_Toc65478941"/>
      <w:bookmarkStart w:id="3" w:name="_Toc65488391"/>
      <w:bookmarkStart w:id="4" w:name="_Toc118219184"/>
      <w:bookmarkEnd w:id="2"/>
      <w:bookmarkEnd w:id="3"/>
      <w:r w:rsidRPr="00BF0D91">
        <w:rPr>
          <w:rFonts w:ascii="Arial" w:hAnsi="Arial" w:cs="Arial"/>
          <w:sz w:val="28"/>
          <w:szCs w:val="28"/>
        </w:rPr>
        <w:t>Asset Management</w:t>
      </w:r>
      <w:bookmarkEnd w:id="4"/>
    </w:p>
    <w:p w14:paraId="22E916CB" w14:textId="77777777" w:rsidR="000A7B62" w:rsidRPr="00BF0D91" w:rsidRDefault="000A7B62" w:rsidP="00DF1E7A">
      <w:pPr>
        <w:spacing w:after="0"/>
        <w:rPr>
          <w:sz w:val="20"/>
          <w:szCs w:val="20"/>
        </w:rPr>
      </w:pPr>
    </w:p>
    <w:p w14:paraId="4CC97EA2" w14:textId="77777777" w:rsidR="004B1FA6" w:rsidRPr="00BF0D91" w:rsidRDefault="004B1FA6" w:rsidP="006343D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F0D91">
        <w:rPr>
          <w:rFonts w:ascii="Arial" w:hAnsi="Arial" w:cs="Arial"/>
          <w:b/>
          <w:bCs/>
          <w:iCs/>
          <w:color w:val="000000" w:themeColor="text1"/>
          <w:sz w:val="20"/>
          <w:szCs w:val="20"/>
          <w:u w:val="single"/>
        </w:rPr>
        <w:t>Requirements:</w:t>
      </w:r>
    </w:p>
    <w:p w14:paraId="77801DC8" w14:textId="77777777" w:rsidR="000A7B62" w:rsidRPr="00BF0D91" w:rsidRDefault="000A7B62" w:rsidP="006343D2">
      <w:pPr>
        <w:pStyle w:val="Heading2"/>
        <w:numPr>
          <w:ilvl w:val="0"/>
          <w:numId w:val="2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5" w:name="_Toc118219185"/>
      <w:r w:rsidRPr="00BF0D91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Inventory your technology ecosystem: Workstations, end-user devices, network devices, servers, etc.</w:t>
      </w:r>
      <w:bookmarkEnd w:id="5"/>
    </w:p>
    <w:p w14:paraId="1776CCE7" w14:textId="77777777" w:rsidR="000A7B62" w:rsidRPr="00BF0D91" w:rsidRDefault="000A7B62" w:rsidP="006343D2">
      <w:pPr>
        <w:pStyle w:val="Heading2"/>
        <w:numPr>
          <w:ilvl w:val="0"/>
          <w:numId w:val="2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6" w:name="_Toc118219186"/>
      <w:r w:rsidRPr="00BF0D91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Inventory your technology ecosystem: Software: Operating systems and applications</w:t>
      </w:r>
      <w:bookmarkEnd w:id="6"/>
    </w:p>
    <w:p w14:paraId="2164E292" w14:textId="77777777" w:rsidR="000A7B62" w:rsidRPr="00BF0D91" w:rsidRDefault="000A7B62" w:rsidP="006343D2">
      <w:pPr>
        <w:pStyle w:val="Heading2"/>
        <w:numPr>
          <w:ilvl w:val="0"/>
          <w:numId w:val="2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7" w:name="_Toc118219187"/>
      <w:r w:rsidRPr="00BF0D91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Maintain network diagram.</w:t>
      </w:r>
      <w:bookmarkEnd w:id="7"/>
    </w:p>
    <w:p w14:paraId="4433684F" w14:textId="2771A44C" w:rsidR="00DF1E7A" w:rsidRPr="00BF0D91" w:rsidRDefault="000A7B62" w:rsidP="006343D2">
      <w:pPr>
        <w:pStyle w:val="Heading2"/>
        <w:numPr>
          <w:ilvl w:val="0"/>
          <w:numId w:val="2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8" w:name="_Toc118219188"/>
      <w:r w:rsidRPr="00BF0D91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Segment employee Wi-Fi from customer/public Wi-Fi.</w:t>
      </w:r>
      <w:bookmarkEnd w:id="8"/>
    </w:p>
    <w:p w14:paraId="6B136C1B" w14:textId="63272EAF" w:rsidR="000A7B62" w:rsidRPr="00BF0D91" w:rsidRDefault="000A7B62" w:rsidP="006343D2">
      <w:pPr>
        <w:spacing w:after="0"/>
        <w:jc w:val="both"/>
        <w:rPr>
          <w:sz w:val="20"/>
          <w:szCs w:val="20"/>
        </w:rPr>
      </w:pPr>
    </w:p>
    <w:p w14:paraId="7FAAB13D" w14:textId="5AB54129" w:rsidR="00DF1E7A" w:rsidRPr="00BF0D91" w:rsidRDefault="00DF1E7A" w:rsidP="006343D2">
      <w:pPr>
        <w:pStyle w:val="Heading2"/>
        <w:numPr>
          <w:ilvl w:val="0"/>
          <w:numId w:val="1"/>
        </w:numPr>
        <w:tabs>
          <w:tab w:val="left" w:pos="720"/>
        </w:tabs>
        <w:spacing w:before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bookmarkStart w:id="9" w:name="_Toc118219189"/>
      <w:r w:rsidRPr="00BF0D91">
        <w:rPr>
          <w:rFonts w:ascii="Arial" w:hAnsi="Arial" w:cs="Arial"/>
          <w:sz w:val="28"/>
          <w:szCs w:val="28"/>
        </w:rPr>
        <w:t>Data Management</w:t>
      </w:r>
      <w:bookmarkEnd w:id="9"/>
    </w:p>
    <w:p w14:paraId="525E6A05" w14:textId="77777777" w:rsidR="00DF1E7A" w:rsidRPr="00BF0D91" w:rsidRDefault="00DF1E7A" w:rsidP="006343D2">
      <w:pPr>
        <w:spacing w:after="0"/>
        <w:jc w:val="both"/>
        <w:rPr>
          <w:sz w:val="20"/>
          <w:szCs w:val="20"/>
        </w:rPr>
      </w:pPr>
    </w:p>
    <w:p w14:paraId="6AE524AA" w14:textId="77777777" w:rsidR="00DF1E7A" w:rsidRPr="00BF0D91" w:rsidRDefault="00DF1E7A" w:rsidP="006343D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F0D91">
        <w:rPr>
          <w:rFonts w:ascii="Arial" w:hAnsi="Arial" w:cs="Arial"/>
          <w:b/>
          <w:bCs/>
          <w:iCs/>
          <w:color w:val="000000" w:themeColor="text1"/>
          <w:sz w:val="20"/>
          <w:szCs w:val="20"/>
          <w:u w:val="single"/>
        </w:rPr>
        <w:t>Requirements:</w:t>
      </w:r>
    </w:p>
    <w:p w14:paraId="017974A9" w14:textId="77777777" w:rsidR="00DF1E7A" w:rsidRPr="00BF0D91" w:rsidRDefault="00DF1E7A" w:rsidP="006343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0D91">
        <w:rPr>
          <w:rFonts w:ascii="Arial" w:hAnsi="Arial" w:cs="Arial"/>
          <w:color w:val="000000" w:themeColor="text1"/>
          <w:sz w:val="20"/>
          <w:szCs w:val="20"/>
        </w:rPr>
        <w:t xml:space="preserve">Create data management process that addresses data sensitivity, owner, </w:t>
      </w:r>
      <w:proofErr w:type="gramStart"/>
      <w:r w:rsidRPr="00BF0D91">
        <w:rPr>
          <w:rFonts w:ascii="Arial" w:hAnsi="Arial" w:cs="Arial"/>
          <w:color w:val="000000" w:themeColor="text1"/>
          <w:sz w:val="20"/>
          <w:szCs w:val="20"/>
        </w:rPr>
        <w:t>retention</w:t>
      </w:r>
      <w:proofErr w:type="gramEnd"/>
      <w:r w:rsidRPr="00BF0D91">
        <w:rPr>
          <w:rFonts w:ascii="Arial" w:hAnsi="Arial" w:cs="Arial"/>
          <w:color w:val="000000" w:themeColor="text1"/>
          <w:sz w:val="20"/>
          <w:szCs w:val="20"/>
        </w:rPr>
        <w:t xml:space="preserve"> and disposal.</w:t>
      </w:r>
    </w:p>
    <w:p w14:paraId="15E7130F" w14:textId="77777777" w:rsidR="00DF1E7A" w:rsidRPr="00BF0D91" w:rsidRDefault="00DF1E7A" w:rsidP="006343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0D91">
        <w:rPr>
          <w:rFonts w:ascii="Arial" w:hAnsi="Arial" w:cs="Arial"/>
          <w:color w:val="000000" w:themeColor="text1"/>
          <w:sz w:val="20"/>
          <w:szCs w:val="20"/>
        </w:rPr>
        <w:t xml:space="preserve">Files with personally identifiable information (PII), protected health information (PHI) and other sensitive/confidential information are password protected or encrypted while being stored and shared.  </w:t>
      </w:r>
    </w:p>
    <w:p w14:paraId="1EA6054D" w14:textId="77777777" w:rsidR="00DF1E7A" w:rsidRPr="00BF0D91" w:rsidRDefault="00DF1E7A" w:rsidP="006343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0D91">
        <w:rPr>
          <w:rFonts w:ascii="Arial" w:hAnsi="Arial" w:cs="Arial"/>
          <w:color w:val="000000" w:themeColor="text1"/>
          <w:sz w:val="20"/>
          <w:szCs w:val="20"/>
        </w:rPr>
        <w:t>Adhere to any additional cybersecurity practices required by applicable laws or regulations.</w:t>
      </w:r>
    </w:p>
    <w:p w14:paraId="63154063" w14:textId="6E0A09A3" w:rsidR="00DF1E7A" w:rsidRPr="00BF0D91" w:rsidRDefault="00DF1E7A" w:rsidP="006343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0D91">
        <w:rPr>
          <w:rFonts w:ascii="Arial" w:hAnsi="Arial" w:cs="Arial"/>
          <w:color w:val="000000" w:themeColor="text1"/>
          <w:sz w:val="20"/>
          <w:szCs w:val="20"/>
        </w:rPr>
        <w:t>Inventory your data: Focus on Personally Identifiable Information (PII), Private Health Information (PHI) and other confidential information (police records, video, etc.).</w:t>
      </w:r>
    </w:p>
    <w:p w14:paraId="1220B14C" w14:textId="38427EC1" w:rsidR="00DF1E7A" w:rsidRPr="00BF0D91" w:rsidRDefault="00DF1E7A" w:rsidP="006343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0D91">
        <w:rPr>
          <w:rFonts w:ascii="Arial" w:hAnsi="Arial" w:cs="Arial"/>
          <w:color w:val="000000" w:themeColor="text1"/>
          <w:sz w:val="20"/>
          <w:szCs w:val="20"/>
        </w:rPr>
        <w:t xml:space="preserve">Weekly, off-network, off-premises full backup of all data.  </w:t>
      </w:r>
    </w:p>
    <w:p w14:paraId="7136D88C" w14:textId="77777777" w:rsidR="000A7B62" w:rsidRPr="00BF0D91" w:rsidRDefault="000A7B62" w:rsidP="006343D2">
      <w:pPr>
        <w:spacing w:after="0"/>
        <w:jc w:val="both"/>
        <w:rPr>
          <w:sz w:val="20"/>
          <w:szCs w:val="20"/>
        </w:rPr>
      </w:pPr>
    </w:p>
    <w:p w14:paraId="405D5895" w14:textId="6DE26C53" w:rsidR="00BF0D91" w:rsidRPr="00BF0D91" w:rsidRDefault="00BF0D91" w:rsidP="006343D2">
      <w:pPr>
        <w:pStyle w:val="Heading2"/>
        <w:numPr>
          <w:ilvl w:val="0"/>
          <w:numId w:val="1"/>
        </w:numPr>
        <w:tabs>
          <w:tab w:val="left" w:pos="720"/>
        </w:tabs>
        <w:spacing w:before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bookmarkStart w:id="10" w:name="_Toc118219190"/>
      <w:r w:rsidRPr="00BF0D91">
        <w:rPr>
          <w:rFonts w:ascii="Arial" w:hAnsi="Arial" w:cs="Arial"/>
          <w:sz w:val="28"/>
          <w:szCs w:val="28"/>
        </w:rPr>
        <w:t>Account Management</w:t>
      </w:r>
      <w:bookmarkEnd w:id="10"/>
    </w:p>
    <w:p w14:paraId="581C1209" w14:textId="77777777" w:rsidR="00BF0D91" w:rsidRPr="00BF0D91" w:rsidRDefault="00BF0D91" w:rsidP="006343D2">
      <w:pPr>
        <w:spacing w:after="0"/>
        <w:jc w:val="both"/>
        <w:rPr>
          <w:sz w:val="20"/>
          <w:szCs w:val="20"/>
        </w:rPr>
      </w:pPr>
    </w:p>
    <w:p w14:paraId="5B77A0BC" w14:textId="77777777" w:rsidR="00BF0D91" w:rsidRPr="00BF0D91" w:rsidRDefault="00BF0D91" w:rsidP="006343D2">
      <w:pPr>
        <w:spacing w:after="0" w:line="240" w:lineRule="auto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  <w:u w:val="single"/>
        </w:rPr>
      </w:pPr>
      <w:r w:rsidRPr="00BF0D91">
        <w:rPr>
          <w:rFonts w:ascii="Arial" w:hAnsi="Arial" w:cs="Arial"/>
          <w:b/>
          <w:bCs/>
          <w:iCs/>
          <w:color w:val="000000" w:themeColor="text1"/>
          <w:sz w:val="20"/>
          <w:szCs w:val="20"/>
          <w:u w:val="single"/>
        </w:rPr>
        <w:t>Requirements:</w:t>
      </w:r>
    </w:p>
    <w:p w14:paraId="5BD36729" w14:textId="5DF83127" w:rsidR="00BF0D91" w:rsidRPr="00BF0D91" w:rsidRDefault="00BF0D91" w:rsidP="006343D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  <w:u w:val="single"/>
        </w:rPr>
      </w:pPr>
      <w:r w:rsidRPr="00BF0D91">
        <w:rPr>
          <w:rFonts w:ascii="Arial" w:hAnsi="Arial" w:cs="Arial"/>
          <w:color w:val="000000" w:themeColor="text1"/>
          <w:sz w:val="20"/>
          <w:szCs w:val="20"/>
        </w:rPr>
        <w:t xml:space="preserve">Maintain inventory of accounts: </w:t>
      </w:r>
    </w:p>
    <w:p w14:paraId="53C50232" w14:textId="77777777" w:rsidR="00BF0D91" w:rsidRPr="00BF0D91" w:rsidRDefault="00BF0D91" w:rsidP="006343D2">
      <w:pPr>
        <w:pStyle w:val="Heading2"/>
        <w:numPr>
          <w:ilvl w:val="1"/>
          <w:numId w:val="4"/>
        </w:numPr>
        <w:tabs>
          <w:tab w:val="left" w:pos="1080"/>
        </w:tabs>
        <w:spacing w:before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1" w:name="_Toc118219191"/>
      <w:proofErr w:type="gramStart"/>
      <w:r w:rsidRPr="00BF0D91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Users;</w:t>
      </w:r>
      <w:bookmarkEnd w:id="11"/>
      <w:proofErr w:type="gramEnd"/>
    </w:p>
    <w:p w14:paraId="47F22961" w14:textId="77777777" w:rsidR="00BF0D91" w:rsidRPr="00BF0D91" w:rsidRDefault="00BF0D91" w:rsidP="006343D2">
      <w:pPr>
        <w:pStyle w:val="Heading2"/>
        <w:numPr>
          <w:ilvl w:val="1"/>
          <w:numId w:val="4"/>
        </w:numPr>
        <w:tabs>
          <w:tab w:val="left" w:pos="1080"/>
        </w:tabs>
        <w:spacing w:before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2" w:name="_Toc118219192"/>
      <w:r w:rsidRPr="00BF0D91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 xml:space="preserve">Administrator / Elevated </w:t>
      </w:r>
      <w:proofErr w:type="gramStart"/>
      <w:r w:rsidRPr="00BF0D91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privileges;</w:t>
      </w:r>
      <w:bookmarkEnd w:id="12"/>
      <w:proofErr w:type="gramEnd"/>
    </w:p>
    <w:p w14:paraId="302A59B0" w14:textId="77777777" w:rsidR="00BF0D91" w:rsidRPr="00BF0D91" w:rsidRDefault="00BF0D91" w:rsidP="006343D2">
      <w:pPr>
        <w:pStyle w:val="Heading2"/>
        <w:numPr>
          <w:ilvl w:val="1"/>
          <w:numId w:val="4"/>
        </w:numPr>
        <w:tabs>
          <w:tab w:val="left" w:pos="1080"/>
        </w:tabs>
        <w:spacing w:before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3" w:name="_Toc118219193"/>
      <w:r w:rsidRPr="00BF0D91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Service accounts; and</w:t>
      </w:r>
      <w:bookmarkEnd w:id="13"/>
    </w:p>
    <w:p w14:paraId="63BF7A8B" w14:textId="77777777" w:rsidR="00BF0D91" w:rsidRPr="00BF0D91" w:rsidRDefault="00BF0D91" w:rsidP="006343D2">
      <w:pPr>
        <w:pStyle w:val="Heading2"/>
        <w:numPr>
          <w:ilvl w:val="1"/>
          <w:numId w:val="4"/>
        </w:numPr>
        <w:tabs>
          <w:tab w:val="left" w:pos="1080"/>
        </w:tabs>
        <w:spacing w:before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4" w:name="_Toc118219194"/>
      <w:r w:rsidRPr="00BF0D91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Shared accounts.</w:t>
      </w:r>
      <w:bookmarkEnd w:id="14"/>
    </w:p>
    <w:p w14:paraId="2C354A1B" w14:textId="77777777" w:rsidR="00BF0D91" w:rsidRPr="00BF0D91" w:rsidRDefault="00BF0D91" w:rsidP="006343D2">
      <w:pPr>
        <w:pStyle w:val="Heading2"/>
        <w:numPr>
          <w:ilvl w:val="0"/>
          <w:numId w:val="4"/>
        </w:numPr>
        <w:tabs>
          <w:tab w:val="left" w:pos="1080"/>
        </w:tabs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15" w:name="_Toc118219195"/>
      <w:r w:rsidRPr="00BF0D91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Separate administrative/elevated privilege accounts from user accounts and restrict privileges (such as web browsing and email).</w:t>
      </w:r>
      <w:bookmarkEnd w:id="15"/>
      <w:r w:rsidRPr="00BF0D91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 xml:space="preserve">  </w:t>
      </w:r>
    </w:p>
    <w:p w14:paraId="1368A8DB" w14:textId="2FA4C3C4" w:rsidR="00BF0D91" w:rsidRPr="00BF0D91" w:rsidRDefault="00BF0D91" w:rsidP="006343D2">
      <w:pPr>
        <w:pStyle w:val="Heading2"/>
        <w:numPr>
          <w:ilvl w:val="0"/>
          <w:numId w:val="4"/>
        </w:numPr>
        <w:tabs>
          <w:tab w:val="left" w:pos="1080"/>
        </w:tabs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16" w:name="_Toc118219196"/>
      <w:r w:rsidRPr="00BF0D91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 xml:space="preserve">Must adopt a password policy that at least meets the </w:t>
      </w:r>
      <w:r w:rsidR="006343D2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following Classic Password Policy</w:t>
      </w:r>
      <w:r w:rsidRPr="00BF0D91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 xml:space="preserve"> or meet</w:t>
      </w:r>
      <w:r w:rsidR="006343D2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s</w:t>
      </w:r>
      <w:r w:rsidRPr="00BF0D91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 xml:space="preserve"> the NIST Password Standards 800-63B (03/02/2020 Updates), and as further updated.</w:t>
      </w:r>
      <w:bookmarkEnd w:id="16"/>
      <w:r w:rsidRPr="00BF0D91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 xml:space="preserve">  </w:t>
      </w:r>
    </w:p>
    <w:p w14:paraId="31229221" w14:textId="77777777" w:rsidR="00BF0D91" w:rsidRPr="00BF0D91" w:rsidRDefault="00BF0D91" w:rsidP="006343D2">
      <w:pPr>
        <w:pStyle w:val="Heading2"/>
        <w:numPr>
          <w:ilvl w:val="0"/>
          <w:numId w:val="4"/>
        </w:numPr>
        <w:tabs>
          <w:tab w:val="left" w:pos="1080"/>
        </w:tabs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17" w:name="_Toc118219197"/>
      <w:r w:rsidRPr="00BF0D91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Utilize a Virtual Private Network (VPN) and Multi Factor Authentication (MFA) for all remote connections to your network.</w:t>
      </w:r>
      <w:bookmarkEnd w:id="17"/>
      <w:r w:rsidRPr="00BF0D91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 xml:space="preserve">  </w:t>
      </w:r>
    </w:p>
    <w:p w14:paraId="245706C6" w14:textId="00DA2DA4" w:rsidR="00BF0D91" w:rsidRPr="00BF0D91" w:rsidRDefault="00BF0D91" w:rsidP="006343D2">
      <w:pPr>
        <w:pStyle w:val="Heading2"/>
        <w:numPr>
          <w:ilvl w:val="0"/>
          <w:numId w:val="4"/>
        </w:numPr>
        <w:tabs>
          <w:tab w:val="left" w:pos="1080"/>
        </w:tabs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18" w:name="_Toc118219198"/>
      <w:r w:rsidRPr="00BF0D91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Require MFA when accessing cloud-based applications (where capable).</w:t>
      </w:r>
      <w:bookmarkEnd w:id="18"/>
    </w:p>
    <w:p w14:paraId="39AB9BB8" w14:textId="5431BD68" w:rsidR="00BF0D91" w:rsidRPr="00BF0D91" w:rsidRDefault="00BF0D91" w:rsidP="006343D2">
      <w:pPr>
        <w:pStyle w:val="Heading2"/>
        <w:numPr>
          <w:ilvl w:val="0"/>
          <w:numId w:val="4"/>
        </w:numPr>
        <w:tabs>
          <w:tab w:val="left" w:pos="1080"/>
        </w:tabs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19" w:name="_Toc118219199"/>
      <w:r w:rsidRPr="00BF0D91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Disable or delete accounts that are dormant or inactive for 45 days.</w:t>
      </w:r>
      <w:bookmarkEnd w:id="19"/>
    </w:p>
    <w:p w14:paraId="0781A7C1" w14:textId="0C7461C5" w:rsidR="00BF0D91" w:rsidRPr="00BF0D91" w:rsidRDefault="00BF0D91" w:rsidP="006343D2">
      <w:pPr>
        <w:pStyle w:val="Heading2"/>
        <w:numPr>
          <w:ilvl w:val="0"/>
          <w:numId w:val="4"/>
        </w:numPr>
        <w:tabs>
          <w:tab w:val="left" w:pos="1080"/>
        </w:tabs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20" w:name="_Toc118219200"/>
      <w:r w:rsidRPr="00BF0D91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Users with administrator rights are limited to those who need them.</w:t>
      </w:r>
      <w:bookmarkEnd w:id="20"/>
    </w:p>
    <w:p w14:paraId="140D5CA6" w14:textId="3F1006B4" w:rsidR="00BF0D91" w:rsidRPr="00BF0D91" w:rsidRDefault="00BF0D91" w:rsidP="006343D2">
      <w:pPr>
        <w:pStyle w:val="Heading2"/>
        <w:numPr>
          <w:ilvl w:val="0"/>
          <w:numId w:val="4"/>
        </w:numPr>
        <w:tabs>
          <w:tab w:val="left" w:pos="1080"/>
        </w:tabs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21" w:name="_Toc118219201"/>
      <w:r w:rsidRPr="00BF0D91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Non-administrator users are granted limited rights based on job function and responsibility.</w:t>
      </w:r>
      <w:bookmarkEnd w:id="21"/>
      <w:r w:rsidRPr="00BF0D91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 xml:space="preserve">  </w:t>
      </w:r>
    </w:p>
    <w:p w14:paraId="5FA8155C" w14:textId="4C228B15" w:rsidR="00BF0D91" w:rsidRPr="00BF0D91" w:rsidRDefault="00BF0D91" w:rsidP="006343D2">
      <w:pPr>
        <w:pStyle w:val="Heading2"/>
        <w:numPr>
          <w:ilvl w:val="0"/>
          <w:numId w:val="4"/>
        </w:numPr>
        <w:tabs>
          <w:tab w:val="left" w:pos="1080"/>
        </w:tabs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22" w:name="_Toc118219202"/>
      <w:r w:rsidRPr="00BF0D91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Access rights are updated upon any personnel status change action.</w:t>
      </w:r>
      <w:bookmarkEnd w:id="22"/>
      <w:r w:rsidRPr="00BF0D91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</w:p>
    <w:p w14:paraId="367F27EA" w14:textId="2E293B82" w:rsidR="00BF0D91" w:rsidRPr="00BF0D91" w:rsidRDefault="00BF0D91" w:rsidP="006343D2">
      <w:pPr>
        <w:pStyle w:val="Heading2"/>
        <w:numPr>
          <w:ilvl w:val="0"/>
          <w:numId w:val="4"/>
        </w:numPr>
        <w:tabs>
          <w:tab w:val="left" w:pos="1080"/>
        </w:tabs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23" w:name="_Toc118219203"/>
      <w:r w:rsidRPr="00BF0D91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 xml:space="preserve">Access rights for </w:t>
      </w:r>
      <w:proofErr w:type="gramStart"/>
      <w:r w:rsidRPr="00BF0D91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each individual</w:t>
      </w:r>
      <w:proofErr w:type="gramEnd"/>
      <w:r w:rsidRPr="00BF0D91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 xml:space="preserve"> are reviewed at least every six (6) months.</w:t>
      </w:r>
      <w:bookmarkEnd w:id="23"/>
    </w:p>
    <w:p w14:paraId="590FFDFA" w14:textId="1B864CE1" w:rsidR="00BF0D91" w:rsidRDefault="00BF0D91" w:rsidP="006343D2">
      <w:pPr>
        <w:spacing w:after="0" w:line="240" w:lineRule="auto"/>
        <w:jc w:val="both"/>
      </w:pPr>
    </w:p>
    <w:p w14:paraId="5484449C" w14:textId="6153BB09" w:rsidR="006343D2" w:rsidRPr="00A31F5E" w:rsidRDefault="006343D2" w:rsidP="006343D2">
      <w:pPr>
        <w:spacing w:after="0" w:line="240" w:lineRule="auto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000000" w:themeColor="text1"/>
          <w:sz w:val="20"/>
          <w:szCs w:val="20"/>
          <w:u w:val="single"/>
        </w:rPr>
        <w:t xml:space="preserve">Classic </w:t>
      </w:r>
      <w:r w:rsidRPr="00A31F5E">
        <w:rPr>
          <w:rFonts w:ascii="Arial" w:hAnsi="Arial" w:cs="Arial"/>
          <w:b/>
          <w:bCs/>
          <w:iCs/>
          <w:color w:val="000000" w:themeColor="text1"/>
          <w:sz w:val="20"/>
          <w:szCs w:val="20"/>
          <w:u w:val="single"/>
        </w:rPr>
        <w:t>Password Policy</w:t>
      </w:r>
      <w:r w:rsidRPr="00A31F5E">
        <w:rPr>
          <w:rFonts w:ascii="Arial" w:hAnsi="Arial" w:cs="Arial"/>
          <w:b/>
          <w:bCs/>
          <w:iCs/>
          <w:color w:val="000000" w:themeColor="text1"/>
          <w:sz w:val="20"/>
          <w:szCs w:val="20"/>
          <w:u w:val="single"/>
        </w:rPr>
        <w:t>:</w:t>
      </w:r>
    </w:p>
    <w:p w14:paraId="17AA656A" w14:textId="77777777" w:rsidR="00D367E3" w:rsidRDefault="00D367E3" w:rsidP="00D367E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67E3">
        <w:rPr>
          <w:rFonts w:ascii="Arial" w:hAnsi="Arial" w:cs="Arial"/>
          <w:b/>
          <w:bCs/>
          <w:color w:val="000000" w:themeColor="text1"/>
          <w:sz w:val="20"/>
          <w:szCs w:val="20"/>
        </w:rPr>
        <w:t>Change Frequency</w:t>
      </w:r>
      <w:r>
        <w:rPr>
          <w:rFonts w:ascii="Arial" w:hAnsi="Arial" w:cs="Arial"/>
          <w:color w:val="000000" w:themeColor="text1"/>
          <w:sz w:val="20"/>
          <w:szCs w:val="20"/>
        </w:rPr>
        <w:t>: P</w:t>
      </w:r>
      <w:r w:rsidRPr="00D367E3">
        <w:rPr>
          <w:rFonts w:ascii="Arial" w:hAnsi="Arial" w:cs="Arial"/>
          <w:color w:val="000000" w:themeColor="text1"/>
          <w:sz w:val="20"/>
          <w:szCs w:val="20"/>
        </w:rPr>
        <w:t>asswords are updated every three (3) months.</w:t>
      </w:r>
    </w:p>
    <w:p w14:paraId="4270CD85" w14:textId="77777777" w:rsidR="00D367E3" w:rsidRDefault="00D367E3" w:rsidP="00D367E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67E3">
        <w:rPr>
          <w:rFonts w:ascii="Arial" w:hAnsi="Arial" w:cs="Arial"/>
          <w:b/>
          <w:bCs/>
          <w:color w:val="000000" w:themeColor="text1"/>
          <w:sz w:val="20"/>
          <w:szCs w:val="20"/>
        </w:rPr>
        <w:t>Construction</w:t>
      </w:r>
      <w:r w:rsidRPr="00D367E3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14:paraId="2AECD64C" w14:textId="38A1F217" w:rsidR="00D367E3" w:rsidRDefault="00D367E3" w:rsidP="00D367E3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U</w:t>
      </w:r>
      <w:r w:rsidRPr="00D367E3">
        <w:rPr>
          <w:rFonts w:ascii="Arial" w:hAnsi="Arial" w:cs="Arial"/>
          <w:color w:val="000000" w:themeColor="text1"/>
          <w:sz w:val="20"/>
          <w:szCs w:val="20"/>
        </w:rPr>
        <w:t>nique from passwords used on all other programs, websites, devices, etc., both personal and work.</w:t>
      </w:r>
    </w:p>
    <w:p w14:paraId="091A3D93" w14:textId="77777777" w:rsidR="00D367E3" w:rsidRDefault="00D367E3" w:rsidP="00D367E3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</w:t>
      </w:r>
      <w:r w:rsidRPr="00D367E3">
        <w:rPr>
          <w:rFonts w:ascii="Arial" w:hAnsi="Arial" w:cs="Arial"/>
          <w:color w:val="000000" w:themeColor="text1"/>
          <w:sz w:val="20"/>
          <w:szCs w:val="20"/>
        </w:rPr>
        <w:t>inimum of ten (10) characters.</w:t>
      </w:r>
    </w:p>
    <w:p w14:paraId="622A32D0" w14:textId="77777777" w:rsidR="00D367E3" w:rsidRDefault="00D367E3" w:rsidP="00D367E3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67E3">
        <w:rPr>
          <w:rFonts w:ascii="Arial" w:hAnsi="Arial" w:cs="Arial"/>
          <w:color w:val="000000" w:themeColor="text1"/>
          <w:sz w:val="20"/>
          <w:szCs w:val="20"/>
        </w:rPr>
        <w:t>Sequential or repetitive characters of more than two in succession are not to be permitted.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D367E3">
        <w:rPr>
          <w:rFonts w:ascii="Arial" w:hAnsi="Arial" w:cs="Arial"/>
          <w:color w:val="000000" w:themeColor="text1"/>
          <w:sz w:val="20"/>
          <w:szCs w:val="20"/>
        </w:rPr>
        <w:t>Example: “123”, “AAA”, etc.</w:t>
      </w:r>
    </w:p>
    <w:p w14:paraId="614B9651" w14:textId="77777777" w:rsidR="00D367E3" w:rsidRDefault="00D367E3" w:rsidP="00D367E3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67E3">
        <w:rPr>
          <w:rFonts w:ascii="Arial" w:hAnsi="Arial" w:cs="Arial"/>
          <w:color w:val="000000" w:themeColor="text1"/>
          <w:sz w:val="20"/>
          <w:szCs w:val="20"/>
        </w:rPr>
        <w:t>Commonly used passwords are not to be permitted.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D367E3">
        <w:rPr>
          <w:rFonts w:ascii="Arial" w:hAnsi="Arial" w:cs="Arial"/>
          <w:color w:val="000000" w:themeColor="text1"/>
          <w:sz w:val="20"/>
          <w:szCs w:val="20"/>
        </w:rPr>
        <w:t>Example, “password”, “123456789”, “qwerty”, “abc123”, etc.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D367E3">
        <w:rPr>
          <w:rFonts w:ascii="Arial" w:hAnsi="Arial" w:cs="Arial"/>
          <w:color w:val="000000" w:themeColor="text1"/>
          <w:sz w:val="20"/>
          <w:szCs w:val="20"/>
        </w:rPr>
        <w:t>Full lists of commonly used passwords can be found in various cybersecurity reports.</w:t>
      </w:r>
    </w:p>
    <w:p w14:paraId="48B8ED8C" w14:textId="77777777" w:rsidR="00D367E3" w:rsidRDefault="00D367E3" w:rsidP="00D367E3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67E3">
        <w:rPr>
          <w:rFonts w:ascii="Arial" w:hAnsi="Arial" w:cs="Arial"/>
          <w:color w:val="000000" w:themeColor="text1"/>
          <w:sz w:val="20"/>
          <w:szCs w:val="20"/>
        </w:rPr>
        <w:t>Context-specific words are not to be permitted.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D367E3">
        <w:rPr>
          <w:rFonts w:ascii="Arial" w:hAnsi="Arial" w:cs="Arial"/>
          <w:color w:val="000000" w:themeColor="text1"/>
          <w:sz w:val="20"/>
          <w:szCs w:val="20"/>
        </w:rPr>
        <w:t>Example, the name of the application or website being logged into.</w:t>
      </w:r>
    </w:p>
    <w:p w14:paraId="2282D598" w14:textId="77777777" w:rsidR="00D367E3" w:rsidRPr="00D367E3" w:rsidRDefault="00D367E3" w:rsidP="00D367E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367E3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Previously Breached Passwords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D367E3">
        <w:rPr>
          <w:rFonts w:ascii="Arial" w:hAnsi="Arial" w:cs="Arial"/>
          <w:color w:val="000000" w:themeColor="text1"/>
          <w:sz w:val="20"/>
          <w:szCs w:val="20"/>
        </w:rPr>
        <w:t xml:space="preserve">The member shall implement a process for identifying breaches containing user email addresses and utilize a breach corpus search for breached passwords, and such passwords shall be updated and not used again.  </w:t>
      </w:r>
    </w:p>
    <w:p w14:paraId="3776796B" w14:textId="4C11EEAA" w:rsidR="00D367E3" w:rsidRDefault="00D367E3" w:rsidP="009C37A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67E3">
        <w:rPr>
          <w:rFonts w:ascii="Arial" w:hAnsi="Arial" w:cs="Arial"/>
          <w:b/>
          <w:bCs/>
          <w:color w:val="000000" w:themeColor="text1"/>
          <w:sz w:val="20"/>
          <w:szCs w:val="20"/>
        </w:rPr>
        <w:t>Failed Login Lockout</w:t>
      </w:r>
      <w:r w:rsidRPr="00D367E3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D367E3">
        <w:rPr>
          <w:rFonts w:ascii="Arial" w:hAnsi="Arial" w:cs="Arial"/>
          <w:color w:val="000000" w:themeColor="text1"/>
          <w:sz w:val="20"/>
          <w:szCs w:val="20"/>
        </w:rPr>
        <w:t xml:space="preserve">The account shall be locked out after five (5) failed attempts for a period of no less than 30 minutes.  In lieu of a timed lockout, the member may utilize a positive identification process to unlock the account.  </w:t>
      </w:r>
    </w:p>
    <w:p w14:paraId="66FDC673" w14:textId="657D81B3" w:rsidR="00D367E3" w:rsidRDefault="00D367E3" w:rsidP="00D367E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3B2F223" w14:textId="2515EF0D" w:rsidR="00D367E3" w:rsidRPr="00A31F5E" w:rsidRDefault="00D367E3" w:rsidP="00D367E3">
      <w:pPr>
        <w:spacing w:after="0" w:line="240" w:lineRule="auto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000000" w:themeColor="text1"/>
          <w:sz w:val="20"/>
          <w:szCs w:val="20"/>
          <w:u w:val="single"/>
        </w:rPr>
        <w:t>NIST 800-63B</w:t>
      </w:r>
      <w:r w:rsidRPr="00A31F5E">
        <w:rPr>
          <w:rFonts w:ascii="Arial" w:hAnsi="Arial" w:cs="Arial"/>
          <w:b/>
          <w:bCs/>
          <w:iCs/>
          <w:color w:val="000000" w:themeColor="text1"/>
          <w:sz w:val="20"/>
          <w:szCs w:val="20"/>
          <w:u w:val="single"/>
        </w:rPr>
        <w:t>:</w:t>
      </w:r>
    </w:p>
    <w:p w14:paraId="53EE22FD" w14:textId="77777777" w:rsidR="00D367E3" w:rsidRDefault="00D367E3" w:rsidP="00D367E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67E3">
        <w:rPr>
          <w:rFonts w:ascii="Arial" w:hAnsi="Arial" w:cs="Arial"/>
          <w:b/>
          <w:bCs/>
          <w:color w:val="000000" w:themeColor="text1"/>
          <w:sz w:val="20"/>
          <w:szCs w:val="20"/>
        </w:rPr>
        <w:t>Failed Login Lockout</w:t>
      </w:r>
      <w:r w:rsidRPr="00D367E3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D367E3">
        <w:rPr>
          <w:rFonts w:ascii="Arial" w:hAnsi="Arial" w:cs="Arial"/>
          <w:color w:val="000000" w:themeColor="text1"/>
          <w:sz w:val="20"/>
          <w:szCs w:val="20"/>
        </w:rPr>
        <w:t>Limit the number of failed authentication attempts</w:t>
      </w:r>
    </w:p>
    <w:p w14:paraId="5B5AECFE" w14:textId="77777777" w:rsidR="00D367E3" w:rsidRDefault="00D367E3" w:rsidP="00234AC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044DA">
        <w:rPr>
          <w:rFonts w:ascii="Arial" w:hAnsi="Arial" w:cs="Arial"/>
          <w:b/>
          <w:bCs/>
          <w:color w:val="000000" w:themeColor="text1"/>
          <w:sz w:val="20"/>
          <w:szCs w:val="20"/>
        </w:rPr>
        <w:t>Password</w:t>
      </w:r>
      <w:r w:rsidRPr="00D367E3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14:paraId="7D638379" w14:textId="77777777" w:rsidR="00D367E3" w:rsidRDefault="00D367E3" w:rsidP="00D367E3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67E3">
        <w:rPr>
          <w:rFonts w:ascii="Arial" w:hAnsi="Arial" w:cs="Arial"/>
          <w:color w:val="000000" w:themeColor="text1"/>
          <w:sz w:val="20"/>
          <w:szCs w:val="20"/>
        </w:rPr>
        <w:t>Suggest users use “memorized secrets” instead of passwords</w:t>
      </w:r>
    </w:p>
    <w:p w14:paraId="6F04476A" w14:textId="77777777" w:rsidR="00D367E3" w:rsidRDefault="00D367E3" w:rsidP="00D367E3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67E3">
        <w:rPr>
          <w:rFonts w:ascii="Arial" w:hAnsi="Arial" w:cs="Arial"/>
          <w:color w:val="000000" w:themeColor="text1"/>
          <w:sz w:val="20"/>
          <w:szCs w:val="20"/>
        </w:rPr>
        <w:t>Memorized Secrets are secret values intended to be chosen and memorized by the user; something you know</w:t>
      </w:r>
    </w:p>
    <w:p w14:paraId="11636132" w14:textId="77777777" w:rsidR="00F044DA" w:rsidRDefault="00D367E3" w:rsidP="00D367E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044DA">
        <w:rPr>
          <w:rFonts w:ascii="Arial" w:hAnsi="Arial" w:cs="Arial"/>
          <w:b/>
          <w:bCs/>
          <w:color w:val="000000" w:themeColor="text1"/>
          <w:sz w:val="20"/>
          <w:szCs w:val="20"/>
        </w:rPr>
        <w:t>Length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D367E3">
        <w:rPr>
          <w:rFonts w:ascii="Arial" w:hAnsi="Arial" w:cs="Arial"/>
          <w:color w:val="000000" w:themeColor="text1"/>
          <w:sz w:val="20"/>
          <w:szCs w:val="20"/>
        </w:rPr>
        <w:t>8 characters minimum to at least 64 characters maximum</w:t>
      </w:r>
    </w:p>
    <w:p w14:paraId="515AF6D2" w14:textId="77777777" w:rsidR="00F044DA" w:rsidRDefault="00D367E3" w:rsidP="00D367E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044DA">
        <w:rPr>
          <w:rFonts w:ascii="Arial" w:hAnsi="Arial" w:cs="Arial"/>
          <w:b/>
          <w:bCs/>
          <w:color w:val="000000" w:themeColor="text1"/>
          <w:sz w:val="20"/>
          <w:szCs w:val="20"/>
        </w:rPr>
        <w:t>Change</w:t>
      </w:r>
      <w:r w:rsidR="00F044DA" w:rsidRPr="00F044DA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F044DA">
        <w:rPr>
          <w:rFonts w:ascii="Arial" w:hAnsi="Arial" w:cs="Arial"/>
          <w:color w:val="000000" w:themeColor="text1"/>
          <w:sz w:val="20"/>
          <w:szCs w:val="20"/>
        </w:rPr>
        <w:t>Only change if there is evidence of compromise</w:t>
      </w:r>
    </w:p>
    <w:p w14:paraId="0D93B307" w14:textId="77777777" w:rsidR="00F044DA" w:rsidRDefault="00D367E3" w:rsidP="00D367E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044DA">
        <w:rPr>
          <w:rFonts w:ascii="Arial" w:hAnsi="Arial" w:cs="Arial"/>
          <w:b/>
          <w:bCs/>
          <w:color w:val="000000" w:themeColor="text1"/>
          <w:sz w:val="20"/>
          <w:szCs w:val="20"/>
        </w:rPr>
        <w:t>Screening</w:t>
      </w:r>
      <w:r w:rsidR="00F044DA" w:rsidRPr="00F044DA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F044DA">
        <w:rPr>
          <w:rFonts w:ascii="Arial" w:hAnsi="Arial" w:cs="Arial"/>
          <w:color w:val="000000" w:themeColor="text1"/>
          <w:sz w:val="20"/>
          <w:szCs w:val="20"/>
        </w:rPr>
        <w:t>Screen passwords against a list of known compromised passwords</w:t>
      </w:r>
    </w:p>
    <w:p w14:paraId="769FC6A7" w14:textId="77777777" w:rsidR="00F044DA" w:rsidRDefault="00D367E3" w:rsidP="00D367E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044DA">
        <w:rPr>
          <w:rFonts w:ascii="Arial" w:hAnsi="Arial" w:cs="Arial"/>
          <w:b/>
          <w:bCs/>
          <w:color w:val="000000" w:themeColor="text1"/>
          <w:sz w:val="20"/>
          <w:szCs w:val="20"/>
        </w:rPr>
        <w:t>Hints</w:t>
      </w:r>
      <w:r w:rsidR="00F044DA" w:rsidRPr="00F044DA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F044DA">
        <w:rPr>
          <w:rFonts w:ascii="Arial" w:hAnsi="Arial" w:cs="Arial"/>
          <w:color w:val="000000" w:themeColor="text1"/>
          <w:sz w:val="20"/>
          <w:szCs w:val="20"/>
        </w:rPr>
        <w:t>Disable password hints and knowledge-based security questions</w:t>
      </w:r>
    </w:p>
    <w:p w14:paraId="0C962FF9" w14:textId="77777777" w:rsidR="00F044DA" w:rsidRDefault="00D367E3" w:rsidP="00D367E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044DA">
        <w:rPr>
          <w:rFonts w:ascii="Arial" w:hAnsi="Arial" w:cs="Arial"/>
          <w:b/>
          <w:bCs/>
          <w:color w:val="000000" w:themeColor="text1"/>
          <w:sz w:val="20"/>
          <w:szCs w:val="20"/>
        </w:rPr>
        <w:t>Composition Minimums</w:t>
      </w:r>
      <w:r w:rsidR="00F044DA" w:rsidRPr="00F044DA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F044DA">
        <w:rPr>
          <w:rFonts w:ascii="Arial" w:hAnsi="Arial" w:cs="Arial"/>
          <w:color w:val="000000" w:themeColor="text1"/>
          <w:sz w:val="20"/>
          <w:szCs w:val="20"/>
        </w:rPr>
        <w:t>Skip character composition rules</w:t>
      </w:r>
    </w:p>
    <w:p w14:paraId="1CACB861" w14:textId="77777777" w:rsidR="00F044DA" w:rsidRDefault="00D367E3" w:rsidP="00D367E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044DA">
        <w:rPr>
          <w:rFonts w:ascii="Arial" w:hAnsi="Arial" w:cs="Arial"/>
          <w:b/>
          <w:bCs/>
          <w:color w:val="000000" w:themeColor="text1"/>
          <w:sz w:val="20"/>
          <w:szCs w:val="20"/>
        </w:rPr>
        <w:t>Composition Restrictions</w:t>
      </w:r>
      <w:r w:rsidR="00F044DA" w:rsidRPr="00F044DA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F044DA">
        <w:rPr>
          <w:rFonts w:ascii="Arial" w:hAnsi="Arial" w:cs="Arial"/>
          <w:color w:val="000000" w:themeColor="text1"/>
          <w:sz w:val="20"/>
          <w:szCs w:val="20"/>
        </w:rPr>
        <w:t>Do not allow</w:t>
      </w:r>
      <w:r w:rsidR="00F044DA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0191EDBC" w14:textId="77777777" w:rsidR="00F044DA" w:rsidRDefault="00D367E3" w:rsidP="00D367E3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044DA">
        <w:rPr>
          <w:rFonts w:ascii="Arial" w:hAnsi="Arial" w:cs="Arial"/>
          <w:color w:val="000000" w:themeColor="text1"/>
          <w:sz w:val="20"/>
          <w:szCs w:val="20"/>
        </w:rPr>
        <w:t xml:space="preserve">Dictionary words </w:t>
      </w:r>
    </w:p>
    <w:p w14:paraId="0E78DE1A" w14:textId="77777777" w:rsidR="00F044DA" w:rsidRDefault="00D367E3" w:rsidP="00D367E3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044DA">
        <w:rPr>
          <w:rFonts w:ascii="Arial" w:hAnsi="Arial" w:cs="Arial"/>
          <w:color w:val="000000" w:themeColor="text1"/>
          <w:sz w:val="20"/>
          <w:szCs w:val="20"/>
        </w:rPr>
        <w:t>Repetitive or sequential characters</w:t>
      </w:r>
    </w:p>
    <w:p w14:paraId="2D3B2F8A" w14:textId="77777777" w:rsidR="00F044DA" w:rsidRDefault="00D367E3" w:rsidP="00D367E3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044DA">
        <w:rPr>
          <w:rFonts w:ascii="Arial" w:hAnsi="Arial" w:cs="Arial"/>
          <w:color w:val="000000" w:themeColor="text1"/>
          <w:sz w:val="20"/>
          <w:szCs w:val="20"/>
        </w:rPr>
        <w:t>Context-specific words (</w:t>
      </w:r>
      <w:proofErr w:type="gramStart"/>
      <w:r w:rsidRPr="00F044DA">
        <w:rPr>
          <w:rFonts w:ascii="Arial" w:hAnsi="Arial" w:cs="Arial"/>
          <w:color w:val="000000" w:themeColor="text1"/>
          <w:sz w:val="20"/>
          <w:szCs w:val="20"/>
        </w:rPr>
        <w:t>i.e.</w:t>
      </w:r>
      <w:proofErr w:type="gramEnd"/>
      <w:r w:rsidRPr="00F044DA">
        <w:rPr>
          <w:rFonts w:ascii="Arial" w:hAnsi="Arial" w:cs="Arial"/>
          <w:color w:val="000000" w:themeColor="text1"/>
          <w:sz w:val="20"/>
          <w:szCs w:val="20"/>
        </w:rPr>
        <w:t xml:space="preserve"> service name or username) </w:t>
      </w:r>
    </w:p>
    <w:p w14:paraId="65C7022D" w14:textId="77777777" w:rsidR="00F044DA" w:rsidRDefault="00D367E3" w:rsidP="00D367E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044DA">
        <w:rPr>
          <w:rFonts w:ascii="Arial" w:hAnsi="Arial" w:cs="Arial"/>
          <w:b/>
          <w:bCs/>
          <w:color w:val="000000" w:themeColor="text1"/>
          <w:sz w:val="20"/>
          <w:szCs w:val="20"/>
        </w:rPr>
        <w:t>Copy &amp; Paste</w:t>
      </w:r>
      <w:r w:rsidR="00F044DA" w:rsidRPr="00F044DA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F044DA">
        <w:rPr>
          <w:rFonts w:ascii="Arial" w:hAnsi="Arial" w:cs="Arial"/>
          <w:color w:val="000000" w:themeColor="text1"/>
          <w:sz w:val="20"/>
          <w:szCs w:val="20"/>
        </w:rPr>
        <w:t>Allow copying and pasting passwords from a password manager</w:t>
      </w:r>
    </w:p>
    <w:p w14:paraId="27AAA5ED" w14:textId="17B7478C" w:rsidR="00D367E3" w:rsidRPr="00F044DA" w:rsidRDefault="00D367E3" w:rsidP="008E114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044DA">
        <w:rPr>
          <w:rFonts w:ascii="Arial" w:hAnsi="Arial" w:cs="Arial"/>
          <w:b/>
          <w:bCs/>
          <w:color w:val="000000" w:themeColor="text1"/>
          <w:sz w:val="20"/>
          <w:szCs w:val="20"/>
        </w:rPr>
        <w:t>Other Characters</w:t>
      </w:r>
      <w:r w:rsidR="00F044DA" w:rsidRPr="00F044DA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F044DA">
        <w:rPr>
          <w:rFonts w:ascii="Arial" w:hAnsi="Arial" w:cs="Arial"/>
          <w:color w:val="000000" w:themeColor="text1"/>
          <w:sz w:val="20"/>
          <w:szCs w:val="20"/>
        </w:rPr>
        <w:t xml:space="preserve">Allow ASCII and UNICODE, including emojis </w:t>
      </w:r>
    </w:p>
    <w:p w14:paraId="1AE58F30" w14:textId="77777777" w:rsidR="00D367E3" w:rsidRPr="00D367E3" w:rsidRDefault="00D367E3" w:rsidP="00D367E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7A56CB3" w14:textId="234C0506" w:rsidR="001934BF" w:rsidRPr="00BF0D91" w:rsidRDefault="001934BF" w:rsidP="009947BC">
      <w:pPr>
        <w:pStyle w:val="Heading2"/>
        <w:numPr>
          <w:ilvl w:val="0"/>
          <w:numId w:val="1"/>
        </w:numPr>
        <w:tabs>
          <w:tab w:val="left" w:pos="720"/>
        </w:tabs>
        <w:spacing w:before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bookmarkStart w:id="24" w:name="_Toc118219204"/>
      <w:r>
        <w:rPr>
          <w:rFonts w:ascii="Arial" w:hAnsi="Arial" w:cs="Arial"/>
          <w:sz w:val="28"/>
          <w:szCs w:val="28"/>
        </w:rPr>
        <w:t>Vulnerability</w:t>
      </w:r>
      <w:r w:rsidRPr="00BF0D91">
        <w:rPr>
          <w:rFonts w:ascii="Arial" w:hAnsi="Arial" w:cs="Arial"/>
          <w:sz w:val="28"/>
          <w:szCs w:val="28"/>
        </w:rPr>
        <w:t xml:space="preserve"> Management</w:t>
      </w:r>
      <w:bookmarkEnd w:id="24"/>
    </w:p>
    <w:p w14:paraId="2047FB9A" w14:textId="77777777" w:rsidR="001934BF" w:rsidRPr="00BF0D91" w:rsidRDefault="001934BF" w:rsidP="001934BF">
      <w:pPr>
        <w:spacing w:after="0"/>
        <w:rPr>
          <w:sz w:val="20"/>
          <w:szCs w:val="20"/>
        </w:rPr>
      </w:pPr>
    </w:p>
    <w:p w14:paraId="40D96064" w14:textId="77777777" w:rsidR="001934BF" w:rsidRPr="00BF0D91" w:rsidRDefault="001934BF" w:rsidP="006343D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F0D91">
        <w:rPr>
          <w:rFonts w:ascii="Arial" w:hAnsi="Arial" w:cs="Arial"/>
          <w:b/>
          <w:bCs/>
          <w:iCs/>
          <w:color w:val="000000" w:themeColor="text1"/>
          <w:sz w:val="20"/>
          <w:szCs w:val="20"/>
          <w:u w:val="single"/>
        </w:rPr>
        <w:t>Requirements:</w:t>
      </w:r>
    </w:p>
    <w:p w14:paraId="1DFE4EF1" w14:textId="66380498" w:rsidR="001934BF" w:rsidRDefault="001934BF" w:rsidP="006343D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934BF">
        <w:rPr>
          <w:rFonts w:ascii="Arial" w:hAnsi="Arial" w:cs="Arial"/>
          <w:color w:val="000000" w:themeColor="text1"/>
          <w:sz w:val="20"/>
          <w:szCs w:val="20"/>
        </w:rPr>
        <w:t xml:space="preserve">Adopt a practice of installing all security and critical updates and patches as soon as practicable based on risk and operational impact, but no longer than a month for high and critical vulnerabilities as defined by CVSS.  </w:t>
      </w:r>
    </w:p>
    <w:p w14:paraId="0E151E81" w14:textId="48F58CEE" w:rsidR="00F37F2E" w:rsidRDefault="00F37F2E" w:rsidP="006343D2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7F2E">
        <w:rPr>
          <w:rFonts w:ascii="Arial" w:hAnsi="Arial" w:cs="Arial"/>
          <w:color w:val="000000" w:themeColor="text1"/>
          <w:sz w:val="20"/>
          <w:szCs w:val="20"/>
        </w:rPr>
        <w:t>For high and critical vulnerabilities that cannot be patched in a month, create an exception process that documents the vulnerability and plan to remediate or otherwise compensate the risk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DB0B2B2" w14:textId="77777777" w:rsidR="001934BF" w:rsidRDefault="001934BF" w:rsidP="006343D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934BF">
        <w:rPr>
          <w:rFonts w:ascii="Arial" w:hAnsi="Arial" w:cs="Arial"/>
          <w:color w:val="000000" w:themeColor="text1"/>
          <w:sz w:val="20"/>
          <w:szCs w:val="20"/>
        </w:rPr>
        <w:t>Keep all operating software, application software and infrastructure equipment current with latest versions.</w:t>
      </w:r>
    </w:p>
    <w:p w14:paraId="337FFBA6" w14:textId="77777777" w:rsidR="001934BF" w:rsidRDefault="001934BF" w:rsidP="006343D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934BF">
        <w:rPr>
          <w:rFonts w:ascii="Arial" w:hAnsi="Arial" w:cs="Arial"/>
          <w:color w:val="000000" w:themeColor="text1"/>
          <w:sz w:val="20"/>
          <w:szCs w:val="20"/>
        </w:rPr>
        <w:t>Annually review all non-standard applications for replacement/upgrade.</w:t>
      </w:r>
    </w:p>
    <w:p w14:paraId="0BF957AE" w14:textId="0F2C5A89" w:rsidR="001934BF" w:rsidRDefault="001934BF" w:rsidP="006343D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934BF">
        <w:rPr>
          <w:rFonts w:ascii="Arial" w:hAnsi="Arial" w:cs="Arial"/>
          <w:color w:val="000000" w:themeColor="text1"/>
          <w:sz w:val="20"/>
          <w:szCs w:val="20"/>
        </w:rPr>
        <w:t>Scan your ecosystem with a vulnerability management tool on a monthly or more frequent basis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399E59B" w14:textId="3214D3A5" w:rsidR="00F37F2E" w:rsidRDefault="00F37F2E" w:rsidP="006343D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310FFF8" w14:textId="7F1F2B83" w:rsidR="00F37F2E" w:rsidRPr="00BF0D91" w:rsidRDefault="00F37F2E" w:rsidP="006343D2">
      <w:pPr>
        <w:pStyle w:val="Heading2"/>
        <w:numPr>
          <w:ilvl w:val="0"/>
          <w:numId w:val="1"/>
        </w:numPr>
        <w:tabs>
          <w:tab w:val="left" w:pos="720"/>
        </w:tabs>
        <w:spacing w:before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bookmarkStart w:id="25" w:name="_Toc118219205"/>
      <w:r>
        <w:rPr>
          <w:rFonts w:ascii="Arial" w:hAnsi="Arial" w:cs="Arial"/>
          <w:sz w:val="28"/>
          <w:szCs w:val="28"/>
        </w:rPr>
        <w:t>Defensive Tools &amp; Strategies</w:t>
      </w:r>
      <w:bookmarkEnd w:id="25"/>
    </w:p>
    <w:p w14:paraId="7E38ACA0" w14:textId="77777777" w:rsidR="00F37F2E" w:rsidRPr="00BF0D91" w:rsidRDefault="00F37F2E" w:rsidP="006343D2">
      <w:pPr>
        <w:spacing w:after="0"/>
        <w:jc w:val="both"/>
        <w:rPr>
          <w:sz w:val="20"/>
          <w:szCs w:val="20"/>
        </w:rPr>
      </w:pPr>
    </w:p>
    <w:p w14:paraId="5F43750D" w14:textId="77777777" w:rsidR="00F37F2E" w:rsidRPr="00BF0D91" w:rsidRDefault="00F37F2E" w:rsidP="006343D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F0D91">
        <w:rPr>
          <w:rFonts w:ascii="Arial" w:hAnsi="Arial" w:cs="Arial"/>
          <w:b/>
          <w:bCs/>
          <w:iCs/>
          <w:color w:val="000000" w:themeColor="text1"/>
          <w:sz w:val="20"/>
          <w:szCs w:val="20"/>
          <w:u w:val="single"/>
        </w:rPr>
        <w:t>Requirements:</w:t>
      </w:r>
    </w:p>
    <w:p w14:paraId="21A9F88B" w14:textId="0DC98EB7" w:rsidR="00F37F2E" w:rsidRPr="00F37F2E" w:rsidRDefault="00F37F2E" w:rsidP="006343D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7F2E">
        <w:rPr>
          <w:rFonts w:ascii="Arial" w:hAnsi="Arial" w:cs="Arial"/>
          <w:color w:val="000000" w:themeColor="text1"/>
          <w:sz w:val="20"/>
          <w:szCs w:val="20"/>
        </w:rPr>
        <w:t>Microsoft Office applications open all downloaded files in “Protected Mode”.</w:t>
      </w:r>
    </w:p>
    <w:p w14:paraId="10B0C1B1" w14:textId="46419FF1" w:rsidR="00F37F2E" w:rsidRPr="00F37F2E" w:rsidRDefault="00F37F2E" w:rsidP="006343D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7F2E">
        <w:rPr>
          <w:rFonts w:ascii="Arial" w:hAnsi="Arial" w:cs="Arial"/>
          <w:color w:val="000000" w:themeColor="text1"/>
          <w:sz w:val="20"/>
          <w:szCs w:val="20"/>
        </w:rPr>
        <w:t>Antivirus enabled for all desktops and laptops / servers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F37F2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8036AEE" w14:textId="5EA1B12C" w:rsidR="00F37F2E" w:rsidRPr="00F37F2E" w:rsidRDefault="00F37F2E" w:rsidP="006343D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7F2E">
        <w:rPr>
          <w:rFonts w:ascii="Arial" w:hAnsi="Arial" w:cs="Arial"/>
          <w:color w:val="000000" w:themeColor="text1"/>
          <w:sz w:val="20"/>
          <w:szCs w:val="20"/>
        </w:rPr>
        <w:t>Firewalls enabled for all desktops and laptops / servers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F37F2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62A1F2D" w14:textId="7C16CFE7" w:rsidR="00F37F2E" w:rsidRPr="00F37F2E" w:rsidRDefault="00F37F2E" w:rsidP="006343D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7F2E">
        <w:rPr>
          <w:rFonts w:ascii="Arial" w:hAnsi="Arial" w:cs="Arial"/>
          <w:color w:val="000000" w:themeColor="text1"/>
          <w:sz w:val="20"/>
          <w:szCs w:val="20"/>
        </w:rPr>
        <w:t>Antispam and antivirus filters enabled for the mail server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8FADEB5" w14:textId="1232D8D7" w:rsidR="00F37F2E" w:rsidRPr="00F37F2E" w:rsidRDefault="00F37F2E" w:rsidP="006343D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7F2E">
        <w:rPr>
          <w:rFonts w:ascii="Arial" w:hAnsi="Arial" w:cs="Arial"/>
          <w:color w:val="000000" w:themeColor="text1"/>
          <w:sz w:val="20"/>
          <w:szCs w:val="20"/>
        </w:rPr>
        <w:t>Firewall rules and policies need to be reviewed or reassessed at least twice per year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B3EAC08" w14:textId="566FE610" w:rsidR="00F37F2E" w:rsidRPr="00F37F2E" w:rsidRDefault="00F37F2E" w:rsidP="006343D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7F2E">
        <w:rPr>
          <w:rFonts w:ascii="Arial" w:hAnsi="Arial" w:cs="Arial"/>
          <w:color w:val="000000" w:themeColor="text1"/>
          <w:sz w:val="20"/>
          <w:szCs w:val="20"/>
        </w:rPr>
        <w:t>Disable autorun for all removable media.</w:t>
      </w:r>
    </w:p>
    <w:p w14:paraId="3E5A867F" w14:textId="6ABD7D62" w:rsidR="00F37F2E" w:rsidRPr="00F37F2E" w:rsidRDefault="00F37F2E" w:rsidP="006343D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7F2E">
        <w:rPr>
          <w:rFonts w:ascii="Arial" w:hAnsi="Arial" w:cs="Arial"/>
          <w:color w:val="000000" w:themeColor="text1"/>
          <w:sz w:val="20"/>
          <w:szCs w:val="20"/>
        </w:rPr>
        <w:t>Virus scan any removeable media before permitting connection.</w:t>
      </w:r>
    </w:p>
    <w:p w14:paraId="6F0049F6" w14:textId="77F3E103" w:rsidR="00F37F2E" w:rsidRDefault="00F37F2E" w:rsidP="006343D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7F2E">
        <w:rPr>
          <w:rFonts w:ascii="Arial" w:hAnsi="Arial" w:cs="Arial"/>
          <w:color w:val="000000" w:themeColor="text1"/>
          <w:sz w:val="20"/>
          <w:szCs w:val="20"/>
        </w:rPr>
        <w:t>Disable unused ports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20C2773" w14:textId="6521DE57" w:rsidR="006B035F" w:rsidRDefault="006B035F" w:rsidP="006343D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B035F">
        <w:rPr>
          <w:rFonts w:ascii="Arial" w:hAnsi="Arial" w:cs="Arial"/>
          <w:color w:val="000000" w:themeColor="text1"/>
          <w:sz w:val="20"/>
          <w:szCs w:val="20"/>
        </w:rPr>
        <w:t>Utilize endpoint detection and response (EDR) tool across entire network.</w:t>
      </w:r>
    </w:p>
    <w:p w14:paraId="5F5B94FB" w14:textId="63F54FF2" w:rsidR="006B035F" w:rsidRDefault="006B035F" w:rsidP="006343D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B035F">
        <w:rPr>
          <w:rFonts w:ascii="Arial" w:hAnsi="Arial" w:cs="Arial"/>
          <w:color w:val="000000" w:themeColor="text1"/>
          <w:sz w:val="20"/>
          <w:szCs w:val="20"/>
        </w:rPr>
        <w:t>Ensure there are no default accounts or passwords on any organization devices.</w:t>
      </w:r>
    </w:p>
    <w:p w14:paraId="0714DBD1" w14:textId="33FD78E1" w:rsidR="00F37F2E" w:rsidRDefault="00F37F2E" w:rsidP="006343D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BF8F4EF" w14:textId="04943F0F" w:rsidR="006B035F" w:rsidRPr="00BF0D91" w:rsidRDefault="006B035F" w:rsidP="006343D2">
      <w:pPr>
        <w:pStyle w:val="Heading2"/>
        <w:numPr>
          <w:ilvl w:val="0"/>
          <w:numId w:val="1"/>
        </w:numPr>
        <w:tabs>
          <w:tab w:val="left" w:pos="720"/>
        </w:tabs>
        <w:spacing w:before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bookmarkStart w:id="26" w:name="_Toc118219206"/>
      <w:r>
        <w:rPr>
          <w:rFonts w:ascii="Arial" w:hAnsi="Arial" w:cs="Arial"/>
          <w:sz w:val="28"/>
          <w:szCs w:val="28"/>
        </w:rPr>
        <w:t>Cyber Hygiene</w:t>
      </w:r>
      <w:bookmarkEnd w:id="26"/>
    </w:p>
    <w:p w14:paraId="78D95913" w14:textId="77777777" w:rsidR="006B035F" w:rsidRPr="00BF0D91" w:rsidRDefault="006B035F" w:rsidP="006343D2">
      <w:pPr>
        <w:spacing w:after="0"/>
        <w:jc w:val="both"/>
        <w:rPr>
          <w:sz w:val="20"/>
          <w:szCs w:val="20"/>
        </w:rPr>
      </w:pPr>
    </w:p>
    <w:p w14:paraId="453B2F74" w14:textId="77777777" w:rsidR="006B035F" w:rsidRPr="00BF0D91" w:rsidRDefault="006B035F" w:rsidP="006343D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F0D91">
        <w:rPr>
          <w:rFonts w:ascii="Arial" w:hAnsi="Arial" w:cs="Arial"/>
          <w:b/>
          <w:bCs/>
          <w:iCs/>
          <w:color w:val="000000" w:themeColor="text1"/>
          <w:sz w:val="20"/>
          <w:szCs w:val="20"/>
          <w:u w:val="single"/>
        </w:rPr>
        <w:t>Requirements:</w:t>
      </w:r>
    </w:p>
    <w:p w14:paraId="36E18E61" w14:textId="6591FF73" w:rsidR="006B035F" w:rsidRPr="006B035F" w:rsidRDefault="006B035F" w:rsidP="006343D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B035F">
        <w:rPr>
          <w:rFonts w:ascii="Arial" w:hAnsi="Arial" w:cs="Arial"/>
          <w:color w:val="000000" w:themeColor="text1"/>
          <w:sz w:val="20"/>
          <w:szCs w:val="20"/>
        </w:rPr>
        <w:t xml:space="preserve">All computer, network or email users receive annual training of at least one hour, including these topics, with such training including phishing exercises: </w:t>
      </w:r>
    </w:p>
    <w:p w14:paraId="6A8A47C9" w14:textId="170A77E9" w:rsidR="006B035F" w:rsidRDefault="006B035F" w:rsidP="006343D2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B035F">
        <w:rPr>
          <w:rFonts w:ascii="Arial" w:hAnsi="Arial" w:cs="Arial"/>
          <w:color w:val="000000" w:themeColor="text1"/>
          <w:sz w:val="20"/>
          <w:szCs w:val="20"/>
        </w:rPr>
        <w:t xml:space="preserve">Malware </w:t>
      </w:r>
      <w:proofErr w:type="gramStart"/>
      <w:r w:rsidRPr="006B035F">
        <w:rPr>
          <w:rFonts w:ascii="Arial" w:hAnsi="Arial" w:cs="Arial"/>
          <w:color w:val="000000" w:themeColor="text1"/>
          <w:sz w:val="20"/>
          <w:szCs w:val="20"/>
        </w:rPr>
        <w:t>Identification</w:t>
      </w:r>
      <w:r>
        <w:rPr>
          <w:rFonts w:ascii="Arial" w:hAnsi="Arial" w:cs="Arial"/>
          <w:color w:val="000000" w:themeColor="text1"/>
          <w:sz w:val="20"/>
          <w:szCs w:val="20"/>
        </w:rPr>
        <w:t>;</w:t>
      </w:r>
      <w:proofErr w:type="gramEnd"/>
    </w:p>
    <w:p w14:paraId="788C77ED" w14:textId="07A6E317" w:rsidR="006B035F" w:rsidRDefault="006B035F" w:rsidP="006343D2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B035F">
        <w:rPr>
          <w:rFonts w:ascii="Arial" w:hAnsi="Arial" w:cs="Arial"/>
          <w:color w:val="000000" w:themeColor="text1"/>
          <w:sz w:val="20"/>
          <w:szCs w:val="20"/>
        </w:rPr>
        <w:t xml:space="preserve">Password </w:t>
      </w:r>
      <w:proofErr w:type="gramStart"/>
      <w:r w:rsidRPr="006B035F">
        <w:rPr>
          <w:rFonts w:ascii="Arial" w:hAnsi="Arial" w:cs="Arial"/>
          <w:color w:val="000000" w:themeColor="text1"/>
          <w:sz w:val="20"/>
          <w:szCs w:val="20"/>
        </w:rPr>
        <w:t>construction</w:t>
      </w:r>
      <w:r>
        <w:rPr>
          <w:rFonts w:ascii="Arial" w:hAnsi="Arial" w:cs="Arial"/>
          <w:color w:val="000000" w:themeColor="text1"/>
          <w:sz w:val="20"/>
          <w:szCs w:val="20"/>
        </w:rPr>
        <w:t>;</w:t>
      </w:r>
      <w:proofErr w:type="gramEnd"/>
    </w:p>
    <w:p w14:paraId="3B104254" w14:textId="09787D44" w:rsidR="006B035F" w:rsidRDefault="006B035F" w:rsidP="006343D2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B035F">
        <w:rPr>
          <w:rFonts w:ascii="Arial" w:hAnsi="Arial" w:cs="Arial"/>
          <w:color w:val="000000" w:themeColor="text1"/>
          <w:sz w:val="20"/>
          <w:szCs w:val="20"/>
        </w:rPr>
        <w:lastRenderedPageBreak/>
        <w:t>Identifying and responding to security incidents</w:t>
      </w:r>
      <w:r>
        <w:rPr>
          <w:rFonts w:ascii="Arial" w:hAnsi="Arial" w:cs="Arial"/>
          <w:color w:val="000000" w:themeColor="text1"/>
          <w:sz w:val="20"/>
          <w:szCs w:val="20"/>
        </w:rPr>
        <w:t>; and</w:t>
      </w:r>
    </w:p>
    <w:p w14:paraId="132A4FAB" w14:textId="6E6A40D0" w:rsidR="006B035F" w:rsidRPr="006B035F" w:rsidRDefault="006B035F" w:rsidP="006343D2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B035F">
        <w:rPr>
          <w:rFonts w:ascii="Arial" w:hAnsi="Arial" w:cs="Arial"/>
          <w:color w:val="000000" w:themeColor="text1"/>
          <w:sz w:val="20"/>
          <w:szCs w:val="20"/>
        </w:rPr>
        <w:t>Social engineering attacks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93F010D" w14:textId="5427B792" w:rsidR="006B035F" w:rsidRPr="006B035F" w:rsidRDefault="006B035F" w:rsidP="006343D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B035F">
        <w:rPr>
          <w:rFonts w:ascii="Arial" w:hAnsi="Arial" w:cs="Arial"/>
          <w:color w:val="000000" w:themeColor="text1"/>
          <w:sz w:val="20"/>
          <w:szCs w:val="20"/>
        </w:rPr>
        <w:t>Leadership briefed annually on state of security for the organization, including high impact incidents (breach/loss of PII, funds fraud, intrusion, etc.).</w:t>
      </w:r>
    </w:p>
    <w:p w14:paraId="0A98513B" w14:textId="48C3B52E" w:rsidR="006B035F" w:rsidRPr="00F37F2E" w:rsidRDefault="006B035F" w:rsidP="006343D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B035F">
        <w:rPr>
          <w:rFonts w:ascii="Arial" w:hAnsi="Arial" w:cs="Arial"/>
          <w:color w:val="000000" w:themeColor="text1"/>
          <w:sz w:val="20"/>
          <w:szCs w:val="20"/>
        </w:rPr>
        <w:t>Register with Multi-State Information Sharing &amp; Analysis Center (MS-ISAC) and New Jersey Cybersecurity Communication and Integration Cell (NJCCIC).  If a Utility Authority, register with your respective ISAC, such as Water ISAC.</w:t>
      </w:r>
    </w:p>
    <w:p w14:paraId="2399FBB2" w14:textId="1AF39880" w:rsidR="00F37F2E" w:rsidRDefault="00F37F2E" w:rsidP="006343D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10EA3D0" w14:textId="1E74B3E7" w:rsidR="00F83F53" w:rsidRPr="00BF0D91" w:rsidRDefault="00F83F53" w:rsidP="006343D2">
      <w:pPr>
        <w:pStyle w:val="Heading2"/>
        <w:numPr>
          <w:ilvl w:val="0"/>
          <w:numId w:val="1"/>
        </w:numPr>
        <w:tabs>
          <w:tab w:val="left" w:pos="720"/>
        </w:tabs>
        <w:spacing w:before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bookmarkStart w:id="27" w:name="_Toc118219207"/>
      <w:r>
        <w:rPr>
          <w:rFonts w:ascii="Arial" w:hAnsi="Arial" w:cs="Arial"/>
          <w:sz w:val="28"/>
          <w:szCs w:val="28"/>
        </w:rPr>
        <w:t>3</w:t>
      </w:r>
      <w:r w:rsidRPr="00F83F53"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 xml:space="preserve"> Party Risk Management</w:t>
      </w:r>
      <w:bookmarkEnd w:id="27"/>
    </w:p>
    <w:p w14:paraId="09AF4FD0" w14:textId="77777777" w:rsidR="00F83F53" w:rsidRPr="00BF0D91" w:rsidRDefault="00F83F53" w:rsidP="006343D2">
      <w:pPr>
        <w:spacing w:after="0"/>
        <w:jc w:val="both"/>
        <w:rPr>
          <w:sz w:val="20"/>
          <w:szCs w:val="20"/>
        </w:rPr>
      </w:pPr>
    </w:p>
    <w:p w14:paraId="25958B99" w14:textId="77777777" w:rsidR="00F83F53" w:rsidRPr="00BF0D91" w:rsidRDefault="00F83F53" w:rsidP="006343D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F0D91">
        <w:rPr>
          <w:rFonts w:ascii="Arial" w:hAnsi="Arial" w:cs="Arial"/>
          <w:b/>
          <w:bCs/>
          <w:iCs/>
          <w:color w:val="000000" w:themeColor="text1"/>
          <w:sz w:val="20"/>
          <w:szCs w:val="20"/>
          <w:u w:val="single"/>
        </w:rPr>
        <w:t>Requirements:</w:t>
      </w:r>
    </w:p>
    <w:p w14:paraId="378095B1" w14:textId="1544487F" w:rsidR="00F83F53" w:rsidRPr="00F83F53" w:rsidRDefault="00F83F53" w:rsidP="006343D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83F53">
        <w:rPr>
          <w:rFonts w:ascii="Arial" w:hAnsi="Arial" w:cs="Arial"/>
          <w:color w:val="000000" w:themeColor="text1"/>
          <w:sz w:val="20"/>
          <w:szCs w:val="20"/>
        </w:rPr>
        <w:t>Maintain an inventory of third-party providers.</w:t>
      </w:r>
    </w:p>
    <w:p w14:paraId="5AFB6A96" w14:textId="77772AFE" w:rsidR="00F83F53" w:rsidRPr="00F83F53" w:rsidRDefault="00F83F53" w:rsidP="006343D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83F53">
        <w:rPr>
          <w:rFonts w:ascii="Arial" w:hAnsi="Arial" w:cs="Arial"/>
          <w:color w:val="000000" w:themeColor="text1"/>
          <w:sz w:val="20"/>
          <w:szCs w:val="20"/>
        </w:rPr>
        <w:t xml:space="preserve">High Risk Vendors only (IT, Health, PII/PHI): </w:t>
      </w:r>
    </w:p>
    <w:p w14:paraId="7A34DAAC" w14:textId="31B93808" w:rsidR="00F83F53" w:rsidRPr="00F83F53" w:rsidRDefault="00F83F53" w:rsidP="006343D2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83F53">
        <w:rPr>
          <w:rFonts w:ascii="Arial" w:hAnsi="Arial" w:cs="Arial"/>
          <w:color w:val="000000" w:themeColor="text1"/>
          <w:sz w:val="20"/>
          <w:szCs w:val="20"/>
        </w:rPr>
        <w:t>Ensure contracts include security requirements, indemnification, and proper insurance.</w:t>
      </w:r>
    </w:p>
    <w:p w14:paraId="7519266C" w14:textId="29A748B9" w:rsidR="00F83F53" w:rsidRPr="006B035F" w:rsidRDefault="00F83F53" w:rsidP="006343D2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83F53">
        <w:rPr>
          <w:rFonts w:ascii="Arial" w:hAnsi="Arial" w:cs="Arial"/>
          <w:color w:val="000000" w:themeColor="text1"/>
          <w:sz w:val="20"/>
          <w:szCs w:val="20"/>
        </w:rPr>
        <w:t xml:space="preserve">Utilize a 3rd Party Risk Assessment Tool for new/renewing contracts.  </w:t>
      </w:r>
      <w:r w:rsidRPr="006B035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63597D5" w14:textId="427280D9" w:rsidR="00F83F53" w:rsidRDefault="00F83F53" w:rsidP="006343D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855DCAD" w14:textId="6C8870C4" w:rsidR="00CF6FC4" w:rsidRPr="00BF0D91" w:rsidRDefault="00CF6FC4" w:rsidP="006343D2">
      <w:pPr>
        <w:pStyle w:val="Heading2"/>
        <w:numPr>
          <w:ilvl w:val="0"/>
          <w:numId w:val="1"/>
        </w:numPr>
        <w:tabs>
          <w:tab w:val="left" w:pos="720"/>
        </w:tabs>
        <w:spacing w:before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bookmarkStart w:id="28" w:name="_Toc118219208"/>
      <w:r>
        <w:rPr>
          <w:rFonts w:ascii="Arial" w:hAnsi="Arial" w:cs="Arial"/>
          <w:sz w:val="28"/>
          <w:szCs w:val="28"/>
        </w:rPr>
        <w:t>Policies &amp; Procedures</w:t>
      </w:r>
      <w:bookmarkEnd w:id="28"/>
    </w:p>
    <w:p w14:paraId="40FFBFB9" w14:textId="77777777" w:rsidR="00CF6FC4" w:rsidRPr="00BF0D91" w:rsidRDefault="00CF6FC4" w:rsidP="006343D2">
      <w:pPr>
        <w:spacing w:after="0"/>
        <w:jc w:val="both"/>
        <w:rPr>
          <w:sz w:val="20"/>
          <w:szCs w:val="20"/>
        </w:rPr>
      </w:pPr>
    </w:p>
    <w:p w14:paraId="2E6B051C" w14:textId="77777777" w:rsidR="00CF6FC4" w:rsidRPr="00BF0D91" w:rsidRDefault="00CF6FC4" w:rsidP="006343D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F0D91">
        <w:rPr>
          <w:rFonts w:ascii="Arial" w:hAnsi="Arial" w:cs="Arial"/>
          <w:b/>
          <w:bCs/>
          <w:iCs/>
          <w:color w:val="000000" w:themeColor="text1"/>
          <w:sz w:val="20"/>
          <w:szCs w:val="20"/>
          <w:u w:val="single"/>
        </w:rPr>
        <w:t>Requirements:</w:t>
      </w:r>
    </w:p>
    <w:p w14:paraId="166A9D20" w14:textId="2DACDFE9" w:rsidR="00CF6FC4" w:rsidRPr="00CF6FC4" w:rsidRDefault="00CF6FC4" w:rsidP="006343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6FC4">
        <w:rPr>
          <w:rFonts w:ascii="Arial" w:hAnsi="Arial" w:cs="Arial"/>
          <w:color w:val="000000" w:themeColor="text1"/>
          <w:sz w:val="20"/>
          <w:szCs w:val="20"/>
        </w:rPr>
        <w:t xml:space="preserve">Management adopts a cybersecurity incident response plan to direct staff and guide technology management decision making when a cybersecurity incident takes place, which must include at a minimum the items in the Cyber JIF’s Cybersecurity Incident Response Plan.  </w:t>
      </w:r>
    </w:p>
    <w:p w14:paraId="131A990A" w14:textId="6A632908" w:rsidR="00CF6FC4" w:rsidRPr="00CF6FC4" w:rsidRDefault="00CF6FC4" w:rsidP="006343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6FC4">
        <w:rPr>
          <w:rFonts w:ascii="Arial" w:hAnsi="Arial" w:cs="Arial"/>
          <w:color w:val="000000" w:themeColor="text1"/>
          <w:sz w:val="20"/>
          <w:szCs w:val="20"/>
        </w:rPr>
        <w:t>Management adopts a Technology Practices Policy, which must include at a minimum each of the subject items outlined in the Cyber JIF’s Cyber Risk Management Program.</w:t>
      </w:r>
    </w:p>
    <w:p w14:paraId="7E6DCD63" w14:textId="6818FABF" w:rsidR="00CF6FC4" w:rsidRPr="00CF6FC4" w:rsidRDefault="00CF6FC4" w:rsidP="006343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6FC4">
        <w:rPr>
          <w:rFonts w:ascii="Arial" w:hAnsi="Arial" w:cs="Arial"/>
          <w:color w:val="000000" w:themeColor="text1"/>
          <w:sz w:val="20"/>
          <w:szCs w:val="20"/>
        </w:rPr>
        <w:t>Establish procedures requiring multiple approvals for requests to change banking information.</w:t>
      </w:r>
    </w:p>
    <w:p w14:paraId="5AAFC209" w14:textId="131A5DE9" w:rsidR="00CF6FC4" w:rsidRPr="00F83F53" w:rsidRDefault="00CF6FC4" w:rsidP="006343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6FC4">
        <w:rPr>
          <w:rFonts w:ascii="Arial" w:hAnsi="Arial" w:cs="Arial"/>
          <w:color w:val="000000" w:themeColor="text1"/>
          <w:sz w:val="20"/>
          <w:szCs w:val="20"/>
        </w:rPr>
        <w:t>Establish procedures requiring multiple approvals and source verification for financial transaction requests over a certain threshold.</w:t>
      </w:r>
    </w:p>
    <w:p w14:paraId="3DC5CCFD" w14:textId="77777777" w:rsidR="00CF6FC4" w:rsidRDefault="00CF6FC4" w:rsidP="006343D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9EE6889" w14:textId="603C5EFC" w:rsidR="00F37F2E" w:rsidRPr="00F37F2E" w:rsidRDefault="00F37F2E" w:rsidP="006343D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7F2E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69DFF495" w14:textId="77777777" w:rsidR="00BF0D91" w:rsidRPr="00BF0D91" w:rsidRDefault="00BF0D91" w:rsidP="006343D2">
      <w:pPr>
        <w:spacing w:after="0" w:line="240" w:lineRule="auto"/>
        <w:jc w:val="both"/>
      </w:pPr>
    </w:p>
    <w:p w14:paraId="01D57601" w14:textId="77777777" w:rsidR="000A7B62" w:rsidRDefault="000A7B62" w:rsidP="006343D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br w:type="page"/>
      </w:r>
    </w:p>
    <w:p w14:paraId="06EFB64A" w14:textId="4AC9B4ED" w:rsidR="00033D78" w:rsidRDefault="00033D78" w:rsidP="006343D2">
      <w:pPr>
        <w:spacing w:after="0" w:line="240" w:lineRule="auto"/>
        <w:jc w:val="both"/>
        <w:rPr>
          <w:rFonts w:ascii="Arial" w:hAnsi="Arial" w:cs="Arial"/>
          <w:b/>
          <w:bCs/>
          <w:color w:val="0070C0"/>
          <w:sz w:val="36"/>
          <w:szCs w:val="36"/>
        </w:rPr>
      </w:pPr>
      <w:r>
        <w:rPr>
          <w:rFonts w:ascii="Arial" w:hAnsi="Arial" w:cs="Arial"/>
          <w:b/>
          <w:bCs/>
          <w:color w:val="0070C0"/>
          <w:sz w:val="36"/>
          <w:szCs w:val="36"/>
        </w:rPr>
        <w:lastRenderedPageBreak/>
        <w:t>Advanced</w:t>
      </w:r>
      <w:r w:rsidRPr="00E30C74">
        <w:rPr>
          <w:rFonts w:ascii="Arial" w:hAnsi="Arial" w:cs="Arial"/>
          <w:b/>
          <w:bCs/>
          <w:color w:val="0070C0"/>
          <w:sz w:val="36"/>
          <w:szCs w:val="36"/>
        </w:rPr>
        <w:t xml:space="preserve"> Security Group</w:t>
      </w:r>
    </w:p>
    <w:p w14:paraId="3530EC8E" w14:textId="77777777" w:rsidR="00033D78" w:rsidRPr="00E30C74" w:rsidRDefault="00033D78" w:rsidP="006343D2">
      <w:pPr>
        <w:spacing w:after="0" w:line="240" w:lineRule="auto"/>
        <w:jc w:val="both"/>
        <w:rPr>
          <w:rFonts w:ascii="Arial" w:hAnsi="Arial" w:cs="Arial"/>
          <w:b/>
          <w:bCs/>
          <w:color w:val="0070C0"/>
          <w:sz w:val="36"/>
          <w:szCs w:val="36"/>
        </w:rPr>
      </w:pPr>
    </w:p>
    <w:p w14:paraId="30EFDBDA" w14:textId="77777777" w:rsidR="00033D78" w:rsidRPr="00BF0D91" w:rsidRDefault="00033D78" w:rsidP="006343D2">
      <w:pPr>
        <w:pStyle w:val="Heading2"/>
        <w:numPr>
          <w:ilvl w:val="0"/>
          <w:numId w:val="11"/>
        </w:numPr>
        <w:tabs>
          <w:tab w:val="right" w:pos="360"/>
        </w:tabs>
        <w:spacing w:before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bookmarkStart w:id="29" w:name="_Toc118219209"/>
      <w:r w:rsidRPr="00BF0D91">
        <w:rPr>
          <w:rFonts w:ascii="Arial" w:hAnsi="Arial" w:cs="Arial"/>
          <w:sz w:val="28"/>
          <w:szCs w:val="28"/>
        </w:rPr>
        <w:t>Asset Management</w:t>
      </w:r>
      <w:bookmarkEnd w:id="29"/>
    </w:p>
    <w:p w14:paraId="7CD212FB" w14:textId="77777777" w:rsidR="00033D78" w:rsidRPr="00BF0D91" w:rsidRDefault="00033D78" w:rsidP="006343D2">
      <w:pPr>
        <w:spacing w:after="0"/>
        <w:jc w:val="both"/>
        <w:rPr>
          <w:sz w:val="20"/>
          <w:szCs w:val="20"/>
        </w:rPr>
      </w:pPr>
    </w:p>
    <w:p w14:paraId="222F30C1" w14:textId="77777777" w:rsidR="00033D78" w:rsidRPr="00BF0D91" w:rsidRDefault="00033D78" w:rsidP="006343D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F0D91">
        <w:rPr>
          <w:rFonts w:ascii="Arial" w:hAnsi="Arial" w:cs="Arial"/>
          <w:b/>
          <w:bCs/>
          <w:iCs/>
          <w:color w:val="000000" w:themeColor="text1"/>
          <w:sz w:val="20"/>
          <w:szCs w:val="20"/>
          <w:u w:val="single"/>
        </w:rPr>
        <w:t>Requirements:</w:t>
      </w:r>
    </w:p>
    <w:p w14:paraId="6E2E494A" w14:textId="794317E6" w:rsidR="00A64760" w:rsidRPr="00A64760" w:rsidRDefault="00A64760" w:rsidP="006343D2">
      <w:pPr>
        <w:pStyle w:val="Heading2"/>
        <w:numPr>
          <w:ilvl w:val="0"/>
          <w:numId w:val="12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30" w:name="_Toc118219210"/>
      <w:bookmarkEnd w:id="1"/>
      <w:r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S</w:t>
      </w:r>
      <w:r w:rsidRPr="00A64760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ervers are physically protected from unauthorized access and environmental hazards.</w:t>
      </w:r>
      <w:bookmarkEnd w:id="30"/>
    </w:p>
    <w:p w14:paraId="00BE8C5B" w14:textId="2B855EB6" w:rsidR="00A64760" w:rsidRPr="00A64760" w:rsidRDefault="00A64760" w:rsidP="006343D2">
      <w:pPr>
        <w:pStyle w:val="Heading2"/>
        <w:numPr>
          <w:ilvl w:val="0"/>
          <w:numId w:val="12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31" w:name="_Toc118219211"/>
      <w:r w:rsidRPr="00A64760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Maintain ability to generate asset inventory on demand.</w:t>
      </w:r>
      <w:bookmarkEnd w:id="31"/>
    </w:p>
    <w:p w14:paraId="291B24E6" w14:textId="468266E4" w:rsidR="00A64760" w:rsidRPr="00A64760" w:rsidRDefault="00A64760" w:rsidP="006343D2">
      <w:pPr>
        <w:pStyle w:val="Heading2"/>
        <w:numPr>
          <w:ilvl w:val="0"/>
          <w:numId w:val="12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32" w:name="_Toc118219212"/>
      <w:r w:rsidRPr="00A64760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Use active discovery tool, including MDM that can install and updated programs on demand.</w:t>
      </w:r>
      <w:bookmarkEnd w:id="32"/>
    </w:p>
    <w:p w14:paraId="2CE3A75A" w14:textId="77777777" w:rsidR="00A64760" w:rsidRDefault="00A64760" w:rsidP="006343D2">
      <w:pPr>
        <w:pStyle w:val="Heading2"/>
        <w:numPr>
          <w:ilvl w:val="0"/>
          <w:numId w:val="12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33" w:name="_Toc118219213"/>
      <w:r w:rsidRPr="00A64760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Address unauthorized devices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.</w:t>
      </w:r>
      <w:bookmarkEnd w:id="33"/>
    </w:p>
    <w:p w14:paraId="616DFE79" w14:textId="31212131" w:rsidR="00A64760" w:rsidRPr="00A64760" w:rsidRDefault="00A64760" w:rsidP="006343D2">
      <w:pPr>
        <w:pStyle w:val="Heading2"/>
        <w:numPr>
          <w:ilvl w:val="0"/>
          <w:numId w:val="12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34" w:name="_Toc118219214"/>
      <w:r w:rsidRPr="00A64760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Maintain ability to generate software inventory on demand.</w:t>
      </w:r>
      <w:bookmarkEnd w:id="34"/>
    </w:p>
    <w:p w14:paraId="53C8634A" w14:textId="1024B530" w:rsidR="00A64760" w:rsidRPr="00A64760" w:rsidRDefault="00A64760" w:rsidP="006343D2">
      <w:pPr>
        <w:pStyle w:val="Heading2"/>
        <w:numPr>
          <w:ilvl w:val="0"/>
          <w:numId w:val="12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35" w:name="_Toc118219215"/>
      <w:r w:rsidRPr="00A64760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Use an automated inventory tool, whitelist authorized software.</w:t>
      </w:r>
      <w:bookmarkEnd w:id="35"/>
    </w:p>
    <w:p w14:paraId="6610DDDF" w14:textId="77777777" w:rsidR="00A64760" w:rsidRDefault="00A64760" w:rsidP="006343D2">
      <w:pPr>
        <w:pStyle w:val="Heading2"/>
        <w:numPr>
          <w:ilvl w:val="0"/>
          <w:numId w:val="12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36" w:name="_Toc118219216"/>
      <w:r w:rsidRPr="00A64760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Address unauthorized software.</w:t>
      </w:r>
      <w:bookmarkEnd w:id="36"/>
    </w:p>
    <w:p w14:paraId="2B3FA44D" w14:textId="77777777" w:rsidR="00A64760" w:rsidRDefault="00A64760" w:rsidP="006343D2">
      <w:pPr>
        <w:pStyle w:val="Heading2"/>
        <w:numPr>
          <w:ilvl w:val="0"/>
          <w:numId w:val="12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37" w:name="_Toc118219217"/>
      <w:r w:rsidRPr="00A64760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Segment your network, separating key units, such as Finance, Human Resources, Police, Utilities, etc.</w:t>
      </w:r>
      <w:bookmarkEnd w:id="37"/>
    </w:p>
    <w:p w14:paraId="5D670803" w14:textId="77777777" w:rsidR="00A64760" w:rsidRDefault="00A64760" w:rsidP="006343D2">
      <w:pPr>
        <w:pStyle w:val="Heading2"/>
        <w:tabs>
          <w:tab w:val="left" w:pos="720"/>
        </w:tabs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</w:p>
    <w:p w14:paraId="3C4F9D30" w14:textId="21E23CA8" w:rsidR="007D4B21" w:rsidRPr="00BF0D91" w:rsidRDefault="007D4B21" w:rsidP="006343D2">
      <w:pPr>
        <w:pStyle w:val="Heading2"/>
        <w:numPr>
          <w:ilvl w:val="0"/>
          <w:numId w:val="11"/>
        </w:numPr>
        <w:tabs>
          <w:tab w:val="right" w:pos="360"/>
        </w:tabs>
        <w:spacing w:before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bookmarkStart w:id="38" w:name="_Toc118219218"/>
      <w:r>
        <w:rPr>
          <w:rFonts w:ascii="Arial" w:hAnsi="Arial" w:cs="Arial"/>
          <w:sz w:val="28"/>
          <w:szCs w:val="28"/>
        </w:rPr>
        <w:t>Data</w:t>
      </w:r>
      <w:r w:rsidRPr="00BF0D91">
        <w:rPr>
          <w:rFonts w:ascii="Arial" w:hAnsi="Arial" w:cs="Arial"/>
          <w:sz w:val="28"/>
          <w:szCs w:val="28"/>
        </w:rPr>
        <w:t xml:space="preserve"> Management</w:t>
      </w:r>
      <w:bookmarkEnd w:id="38"/>
    </w:p>
    <w:p w14:paraId="554E10C1" w14:textId="77777777" w:rsidR="007D4B21" w:rsidRPr="00BF0D91" w:rsidRDefault="007D4B21" w:rsidP="006343D2">
      <w:pPr>
        <w:spacing w:after="0"/>
        <w:jc w:val="both"/>
        <w:rPr>
          <w:sz w:val="20"/>
          <w:szCs w:val="20"/>
        </w:rPr>
      </w:pPr>
    </w:p>
    <w:p w14:paraId="2EE59F8B" w14:textId="77777777" w:rsidR="007D4B21" w:rsidRPr="00BF0D91" w:rsidRDefault="007D4B21" w:rsidP="006343D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F0D91">
        <w:rPr>
          <w:rFonts w:ascii="Arial" w:hAnsi="Arial" w:cs="Arial"/>
          <w:b/>
          <w:bCs/>
          <w:iCs/>
          <w:color w:val="000000" w:themeColor="text1"/>
          <w:sz w:val="20"/>
          <w:szCs w:val="20"/>
          <w:u w:val="single"/>
        </w:rPr>
        <w:t>Requirements:</w:t>
      </w:r>
    </w:p>
    <w:p w14:paraId="558857B2" w14:textId="77777777" w:rsidR="007D4B21" w:rsidRDefault="007D4B21" w:rsidP="006343D2">
      <w:pPr>
        <w:pStyle w:val="Heading2"/>
        <w:numPr>
          <w:ilvl w:val="0"/>
          <w:numId w:val="13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39" w:name="_Toc118219219"/>
      <w:r w:rsidRPr="007D4B21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Enforce data management process and ensure proper classification, retention, and disposable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.</w:t>
      </w:r>
      <w:bookmarkEnd w:id="39"/>
    </w:p>
    <w:p w14:paraId="75E692F9" w14:textId="1E35C673" w:rsidR="00953823" w:rsidRDefault="007D4B21" w:rsidP="006343D2">
      <w:pPr>
        <w:pStyle w:val="Heading2"/>
        <w:numPr>
          <w:ilvl w:val="0"/>
          <w:numId w:val="13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40" w:name="_Toc118219220"/>
      <w:r w:rsidRPr="007D4B21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Encrypt all data on removable media</w:t>
      </w:r>
      <w:r w:rsidR="00953823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.</w:t>
      </w:r>
      <w:bookmarkEnd w:id="40"/>
    </w:p>
    <w:p w14:paraId="59E0C900" w14:textId="32B5A1A4" w:rsidR="006343D2" w:rsidRDefault="006343D2" w:rsidP="006343D2">
      <w:pPr>
        <w:pStyle w:val="Heading2"/>
        <w:numPr>
          <w:ilvl w:val="0"/>
          <w:numId w:val="13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41" w:name="_Toc118219221"/>
      <w:r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 xml:space="preserve">Deploy a data loss prevention tool.  Move rarely- and un-unused data off the live network to off-network or segmented storage.  Use of standardized system images or virtualized desktops.  </w:t>
      </w:r>
    </w:p>
    <w:p w14:paraId="0DB4F88A" w14:textId="77777777" w:rsidR="006343D2" w:rsidRDefault="00953823" w:rsidP="006343D2">
      <w:pPr>
        <w:pStyle w:val="Heading2"/>
        <w:numPr>
          <w:ilvl w:val="0"/>
          <w:numId w:val="13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r w:rsidRPr="00953823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Deploy</w:t>
      </w:r>
      <w:r w:rsidR="006343D2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Pr="00953823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a data loss prevention tool.</w:t>
      </w:r>
      <w:r w:rsidR="006343D2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 xml:space="preserve">  </w:t>
      </w:r>
    </w:p>
    <w:p w14:paraId="4EE4FDD9" w14:textId="77777777" w:rsidR="006343D2" w:rsidRDefault="00953823" w:rsidP="006343D2">
      <w:pPr>
        <w:pStyle w:val="Heading2"/>
        <w:numPr>
          <w:ilvl w:val="0"/>
          <w:numId w:val="13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r w:rsidRPr="00953823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 xml:space="preserve">Move rarely-/un-used data </w:t>
      </w:r>
      <w:proofErr w:type="gramStart"/>
      <w:r w:rsidRPr="00953823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off of</w:t>
      </w:r>
      <w:proofErr w:type="gramEnd"/>
      <w:r w:rsidRPr="00953823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 xml:space="preserve"> the live network to off-network or segmented storage.</w:t>
      </w:r>
      <w:r w:rsidR="006343D2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 xml:space="preserve">  </w:t>
      </w:r>
    </w:p>
    <w:p w14:paraId="7BB1F8D9" w14:textId="77777777" w:rsidR="006343D2" w:rsidRDefault="00953823" w:rsidP="006343D2">
      <w:pPr>
        <w:pStyle w:val="Heading2"/>
        <w:numPr>
          <w:ilvl w:val="0"/>
          <w:numId w:val="13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r w:rsidRPr="00953823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Use of standardized system images or virtualized desktops</w:t>
      </w:r>
      <w:r w:rsidR="006343D2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.</w:t>
      </w:r>
    </w:p>
    <w:p w14:paraId="4A58BCE1" w14:textId="77777777" w:rsidR="006343D2" w:rsidRDefault="006343D2" w:rsidP="006343D2">
      <w:pPr>
        <w:pStyle w:val="Heading2"/>
        <w:numPr>
          <w:ilvl w:val="0"/>
          <w:numId w:val="13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r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 xml:space="preserve">Application, </w:t>
      </w:r>
      <w:proofErr w:type="gramStart"/>
      <w:r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Operating System</w:t>
      </w:r>
      <w:proofErr w:type="gramEnd"/>
      <w:r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 xml:space="preserve"> and Network Configuration Software: Back-up copy of current versions must always be available with a copy stored off-premises.</w:t>
      </w:r>
    </w:p>
    <w:p w14:paraId="258A3F33" w14:textId="10F6B0B3" w:rsidR="00953823" w:rsidRPr="006343D2" w:rsidRDefault="006343D2" w:rsidP="006343D2">
      <w:pPr>
        <w:pStyle w:val="Heading2"/>
        <w:numPr>
          <w:ilvl w:val="0"/>
          <w:numId w:val="13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r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Locally stored data:</w:t>
      </w:r>
      <w:bookmarkEnd w:id="41"/>
    </w:p>
    <w:p w14:paraId="352A9297" w14:textId="77777777" w:rsidR="00953823" w:rsidRDefault="00953823" w:rsidP="006343D2">
      <w:pPr>
        <w:pStyle w:val="Heading2"/>
        <w:numPr>
          <w:ilvl w:val="1"/>
          <w:numId w:val="13"/>
        </w:numPr>
        <w:tabs>
          <w:tab w:val="left" w:pos="720"/>
        </w:tabs>
        <w:spacing w:before="0" w:line="240" w:lineRule="auto"/>
        <w:ind w:left="144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42" w:name="_Toc118219222"/>
      <w:r w:rsidRPr="00953823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Daily incremental backups with minimum of 14 days of versioning on off-network device.</w:t>
      </w:r>
      <w:bookmarkEnd w:id="42"/>
    </w:p>
    <w:p w14:paraId="3B4F5198" w14:textId="77777777" w:rsidR="00953823" w:rsidRDefault="00953823" w:rsidP="006343D2">
      <w:pPr>
        <w:pStyle w:val="Heading2"/>
        <w:numPr>
          <w:ilvl w:val="1"/>
          <w:numId w:val="13"/>
        </w:numPr>
        <w:tabs>
          <w:tab w:val="left" w:pos="720"/>
        </w:tabs>
        <w:spacing w:before="0" w:line="240" w:lineRule="auto"/>
        <w:ind w:left="144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43" w:name="_Toc118219223"/>
      <w:r w:rsidRPr="00953823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All backups are spot-checked monthly.</w:t>
      </w:r>
      <w:bookmarkEnd w:id="43"/>
    </w:p>
    <w:p w14:paraId="18C25361" w14:textId="72057E16" w:rsidR="00953823" w:rsidRDefault="00953823" w:rsidP="006343D2">
      <w:pPr>
        <w:pStyle w:val="Heading2"/>
        <w:numPr>
          <w:ilvl w:val="0"/>
          <w:numId w:val="13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44" w:name="_Toc118219224"/>
      <w:r w:rsidRPr="00953823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Cloud-Based Applications and Data: Must meet the same standards as the Locally Stored Data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.</w:t>
      </w:r>
      <w:bookmarkEnd w:id="44"/>
    </w:p>
    <w:p w14:paraId="2A945267" w14:textId="4D34013A" w:rsidR="00953823" w:rsidRDefault="00953823" w:rsidP="006343D2">
      <w:pPr>
        <w:pStyle w:val="Heading2"/>
        <w:numPr>
          <w:ilvl w:val="0"/>
          <w:numId w:val="13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45" w:name="_Toc118219225"/>
      <w:r w:rsidRPr="00953823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Third-Party Application Data: Vendor must meet the same standards as the Locally Stored Data.</w:t>
      </w:r>
      <w:bookmarkEnd w:id="45"/>
    </w:p>
    <w:p w14:paraId="5F1FDA6C" w14:textId="5B1BDF2B" w:rsidR="00953823" w:rsidRDefault="00953823" w:rsidP="006343D2">
      <w:pPr>
        <w:spacing w:after="0" w:line="240" w:lineRule="auto"/>
        <w:jc w:val="both"/>
      </w:pPr>
    </w:p>
    <w:p w14:paraId="4BFB9436" w14:textId="4725FB86" w:rsidR="00953823" w:rsidRPr="00BF0D91" w:rsidRDefault="00953823" w:rsidP="006343D2">
      <w:pPr>
        <w:pStyle w:val="Heading2"/>
        <w:numPr>
          <w:ilvl w:val="0"/>
          <w:numId w:val="11"/>
        </w:numPr>
        <w:tabs>
          <w:tab w:val="right" w:pos="360"/>
        </w:tabs>
        <w:spacing w:before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bookmarkStart w:id="46" w:name="_Toc118219226"/>
      <w:r>
        <w:rPr>
          <w:rFonts w:ascii="Arial" w:hAnsi="Arial" w:cs="Arial"/>
          <w:sz w:val="28"/>
          <w:szCs w:val="28"/>
        </w:rPr>
        <w:t>Account</w:t>
      </w:r>
      <w:r w:rsidRPr="00BF0D91">
        <w:rPr>
          <w:rFonts w:ascii="Arial" w:hAnsi="Arial" w:cs="Arial"/>
          <w:sz w:val="28"/>
          <w:szCs w:val="28"/>
        </w:rPr>
        <w:t xml:space="preserve"> Management</w:t>
      </w:r>
      <w:bookmarkEnd w:id="46"/>
    </w:p>
    <w:p w14:paraId="0D71B78F" w14:textId="77777777" w:rsidR="00953823" w:rsidRPr="00BF0D91" w:rsidRDefault="00953823" w:rsidP="006343D2">
      <w:pPr>
        <w:spacing w:after="0" w:line="240" w:lineRule="auto"/>
        <w:jc w:val="both"/>
        <w:rPr>
          <w:sz w:val="20"/>
          <w:szCs w:val="20"/>
        </w:rPr>
      </w:pPr>
    </w:p>
    <w:p w14:paraId="5E9B978E" w14:textId="77777777" w:rsidR="00953823" w:rsidRPr="00BF0D91" w:rsidRDefault="00953823" w:rsidP="006343D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F0D91">
        <w:rPr>
          <w:rFonts w:ascii="Arial" w:hAnsi="Arial" w:cs="Arial"/>
          <w:b/>
          <w:bCs/>
          <w:iCs/>
          <w:color w:val="000000" w:themeColor="text1"/>
          <w:sz w:val="20"/>
          <w:szCs w:val="20"/>
          <w:u w:val="single"/>
        </w:rPr>
        <w:t>Requirements:</w:t>
      </w:r>
    </w:p>
    <w:p w14:paraId="1211FBAE" w14:textId="461B62B6" w:rsidR="00953823" w:rsidRDefault="00953823" w:rsidP="006343D2">
      <w:pPr>
        <w:pStyle w:val="Heading2"/>
        <w:numPr>
          <w:ilvl w:val="0"/>
          <w:numId w:val="14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47" w:name="_Toc118219227"/>
      <w:r w:rsidRPr="00953823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Must be able to generate inventory on demand.</w:t>
      </w:r>
      <w:bookmarkEnd w:id="47"/>
    </w:p>
    <w:p w14:paraId="3C486D85" w14:textId="77777777" w:rsidR="00953823" w:rsidRDefault="00953823" w:rsidP="006343D2">
      <w:pPr>
        <w:pStyle w:val="Heading2"/>
        <w:numPr>
          <w:ilvl w:val="0"/>
          <w:numId w:val="14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48" w:name="_Toc118219228"/>
      <w:r w:rsidRPr="00953823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Use an enterprise password management solution.</w:t>
      </w:r>
      <w:bookmarkEnd w:id="48"/>
    </w:p>
    <w:p w14:paraId="515DCDE0" w14:textId="77777777" w:rsidR="00953823" w:rsidRDefault="00953823" w:rsidP="006343D2">
      <w:pPr>
        <w:pStyle w:val="Heading2"/>
        <w:numPr>
          <w:ilvl w:val="0"/>
          <w:numId w:val="14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49" w:name="_Toc118219229"/>
      <w:r w:rsidRPr="00953823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Use specialized PAM tool.</w:t>
      </w:r>
      <w:bookmarkEnd w:id="49"/>
    </w:p>
    <w:p w14:paraId="56F0F490" w14:textId="4AA90626" w:rsidR="00953823" w:rsidRDefault="00953823" w:rsidP="006343D2">
      <w:pPr>
        <w:pStyle w:val="Heading2"/>
        <w:numPr>
          <w:ilvl w:val="0"/>
          <w:numId w:val="14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50" w:name="_Toc118219230"/>
      <w:r w:rsidRPr="00953823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Periodically test all email addresses with an email breach service to determine if any emails have been compromised and take necessary action to ensure integrity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.</w:t>
      </w:r>
      <w:bookmarkEnd w:id="50"/>
    </w:p>
    <w:p w14:paraId="07F92D0F" w14:textId="331B7251" w:rsidR="00953823" w:rsidRDefault="00953823" w:rsidP="006343D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883E37E" w14:textId="52654EFB" w:rsidR="00953823" w:rsidRPr="00BF0D91" w:rsidRDefault="00953823" w:rsidP="006343D2">
      <w:pPr>
        <w:pStyle w:val="Heading2"/>
        <w:numPr>
          <w:ilvl w:val="0"/>
          <w:numId w:val="11"/>
        </w:numPr>
        <w:tabs>
          <w:tab w:val="right" w:pos="360"/>
        </w:tabs>
        <w:spacing w:before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bookmarkStart w:id="51" w:name="_Toc118219231"/>
      <w:r>
        <w:rPr>
          <w:rFonts w:ascii="Arial" w:hAnsi="Arial" w:cs="Arial"/>
          <w:sz w:val="28"/>
          <w:szCs w:val="28"/>
        </w:rPr>
        <w:t>Vulnerability</w:t>
      </w:r>
      <w:r w:rsidRPr="00BF0D91">
        <w:rPr>
          <w:rFonts w:ascii="Arial" w:hAnsi="Arial" w:cs="Arial"/>
          <w:sz w:val="28"/>
          <w:szCs w:val="28"/>
        </w:rPr>
        <w:t xml:space="preserve"> Management</w:t>
      </w:r>
      <w:bookmarkEnd w:id="51"/>
    </w:p>
    <w:p w14:paraId="16BB19F7" w14:textId="77777777" w:rsidR="00953823" w:rsidRPr="00BF0D91" w:rsidRDefault="00953823" w:rsidP="006343D2">
      <w:pPr>
        <w:spacing w:after="0" w:line="240" w:lineRule="auto"/>
        <w:jc w:val="both"/>
        <w:rPr>
          <w:sz w:val="20"/>
          <w:szCs w:val="20"/>
        </w:rPr>
      </w:pPr>
    </w:p>
    <w:p w14:paraId="22DFCD42" w14:textId="77777777" w:rsidR="00953823" w:rsidRPr="00BF0D91" w:rsidRDefault="00953823" w:rsidP="006343D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F0D91">
        <w:rPr>
          <w:rFonts w:ascii="Arial" w:hAnsi="Arial" w:cs="Arial"/>
          <w:b/>
          <w:bCs/>
          <w:iCs/>
          <w:color w:val="000000" w:themeColor="text1"/>
          <w:sz w:val="20"/>
          <w:szCs w:val="20"/>
          <w:u w:val="single"/>
        </w:rPr>
        <w:t>Requirements:</w:t>
      </w:r>
    </w:p>
    <w:p w14:paraId="7ED21D1D" w14:textId="5733278D" w:rsidR="00953823" w:rsidRDefault="00953823" w:rsidP="006343D2">
      <w:pPr>
        <w:pStyle w:val="Heading2"/>
        <w:numPr>
          <w:ilvl w:val="0"/>
          <w:numId w:val="15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52" w:name="_Toc118219232"/>
      <w:r w:rsidRPr="00953823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Use automatic updating where practicable, particularly as related to security patches.</w:t>
      </w:r>
      <w:bookmarkEnd w:id="52"/>
    </w:p>
    <w:p w14:paraId="60812E3A" w14:textId="758290B7" w:rsidR="00953823" w:rsidRDefault="00953823" w:rsidP="006343D2">
      <w:pPr>
        <w:spacing w:after="0" w:line="240" w:lineRule="auto"/>
        <w:jc w:val="both"/>
      </w:pPr>
    </w:p>
    <w:p w14:paraId="10C5767E" w14:textId="3C60D911" w:rsidR="00953823" w:rsidRPr="00BF0D91" w:rsidRDefault="00953823" w:rsidP="006343D2">
      <w:pPr>
        <w:pStyle w:val="Heading2"/>
        <w:numPr>
          <w:ilvl w:val="0"/>
          <w:numId w:val="11"/>
        </w:numPr>
        <w:tabs>
          <w:tab w:val="right" w:pos="360"/>
        </w:tabs>
        <w:spacing w:before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bookmarkStart w:id="53" w:name="_Toc118219233"/>
      <w:r>
        <w:rPr>
          <w:rFonts w:ascii="Arial" w:hAnsi="Arial" w:cs="Arial"/>
          <w:sz w:val="28"/>
          <w:szCs w:val="28"/>
        </w:rPr>
        <w:t>Logging</w:t>
      </w:r>
      <w:bookmarkEnd w:id="53"/>
    </w:p>
    <w:p w14:paraId="025F8A42" w14:textId="77777777" w:rsidR="00953823" w:rsidRPr="00BF0D91" w:rsidRDefault="00953823" w:rsidP="006343D2">
      <w:pPr>
        <w:spacing w:after="0" w:line="240" w:lineRule="auto"/>
        <w:jc w:val="both"/>
        <w:rPr>
          <w:sz w:val="20"/>
          <w:szCs w:val="20"/>
        </w:rPr>
      </w:pPr>
    </w:p>
    <w:p w14:paraId="2647A838" w14:textId="77777777" w:rsidR="00953823" w:rsidRPr="00BF0D91" w:rsidRDefault="00953823" w:rsidP="006343D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F0D91">
        <w:rPr>
          <w:rFonts w:ascii="Arial" w:hAnsi="Arial" w:cs="Arial"/>
          <w:b/>
          <w:bCs/>
          <w:iCs/>
          <w:color w:val="000000" w:themeColor="text1"/>
          <w:sz w:val="20"/>
          <w:szCs w:val="20"/>
          <w:u w:val="single"/>
        </w:rPr>
        <w:t>Requirements:</w:t>
      </w:r>
    </w:p>
    <w:p w14:paraId="1875AFEA" w14:textId="77777777" w:rsidR="00953823" w:rsidRDefault="00953823" w:rsidP="006343D2">
      <w:pPr>
        <w:pStyle w:val="Heading2"/>
        <w:numPr>
          <w:ilvl w:val="0"/>
          <w:numId w:val="16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54" w:name="_Toc118219234"/>
      <w:r w:rsidRPr="00953823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Logging must be setup for entire network/all devices, such as System, Application and Security logs.</w:t>
      </w:r>
      <w:bookmarkEnd w:id="54"/>
      <w:r w:rsidRPr="00953823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 xml:space="preserve">  </w:t>
      </w:r>
    </w:p>
    <w:p w14:paraId="1EA673D9" w14:textId="77777777" w:rsidR="00953823" w:rsidRDefault="00953823" w:rsidP="006343D2">
      <w:pPr>
        <w:pStyle w:val="Heading2"/>
        <w:numPr>
          <w:ilvl w:val="0"/>
          <w:numId w:val="16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55" w:name="_Toc118219235"/>
      <w:r w:rsidRPr="00953823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Spot check logs monthly.</w:t>
      </w:r>
      <w:bookmarkEnd w:id="55"/>
    </w:p>
    <w:p w14:paraId="1E6D3380" w14:textId="3C43B821" w:rsidR="00953823" w:rsidRDefault="00953823" w:rsidP="006343D2">
      <w:pPr>
        <w:pStyle w:val="Heading2"/>
        <w:numPr>
          <w:ilvl w:val="0"/>
          <w:numId w:val="16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56" w:name="_Toc118219236"/>
      <w:r w:rsidRPr="00C04C82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Centralize log collection and build detections off collected logs.</w:t>
      </w:r>
      <w:bookmarkEnd w:id="56"/>
    </w:p>
    <w:p w14:paraId="2C37CEB8" w14:textId="77777777" w:rsidR="00C04C82" w:rsidRDefault="00C04C82" w:rsidP="006343D2">
      <w:pPr>
        <w:jc w:val="both"/>
        <w:rPr>
          <w:rFonts w:ascii="Arial" w:eastAsiaTheme="majorEastAsia" w:hAnsi="Arial" w:cs="Arial"/>
          <w:b/>
          <w:bCs/>
          <w:color w:val="4F81BD" w:themeColor="accen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2C10D5F7" w14:textId="0D452CAA" w:rsidR="00C04C82" w:rsidRPr="00BF0D91" w:rsidRDefault="00C04C82" w:rsidP="006343D2">
      <w:pPr>
        <w:pStyle w:val="Heading2"/>
        <w:numPr>
          <w:ilvl w:val="0"/>
          <w:numId w:val="11"/>
        </w:numPr>
        <w:tabs>
          <w:tab w:val="right" w:pos="360"/>
        </w:tabs>
        <w:spacing w:before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bookmarkStart w:id="57" w:name="_Toc118219237"/>
      <w:r>
        <w:rPr>
          <w:rFonts w:ascii="Arial" w:hAnsi="Arial" w:cs="Arial"/>
          <w:sz w:val="28"/>
          <w:szCs w:val="28"/>
        </w:rPr>
        <w:lastRenderedPageBreak/>
        <w:t>Defensive Tools &amp; Strategies</w:t>
      </w:r>
      <w:bookmarkEnd w:id="57"/>
    </w:p>
    <w:p w14:paraId="1CED3954" w14:textId="77777777" w:rsidR="00C04C82" w:rsidRPr="00BF0D91" w:rsidRDefault="00C04C82" w:rsidP="006343D2">
      <w:pPr>
        <w:spacing w:after="0" w:line="240" w:lineRule="auto"/>
        <w:jc w:val="both"/>
        <w:rPr>
          <w:sz w:val="20"/>
          <w:szCs w:val="20"/>
        </w:rPr>
      </w:pPr>
    </w:p>
    <w:p w14:paraId="53BD01C3" w14:textId="77777777" w:rsidR="00C04C82" w:rsidRPr="00BF0D91" w:rsidRDefault="00C04C82" w:rsidP="006343D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F0D91">
        <w:rPr>
          <w:rFonts w:ascii="Arial" w:hAnsi="Arial" w:cs="Arial"/>
          <w:b/>
          <w:bCs/>
          <w:iCs/>
          <w:color w:val="000000" w:themeColor="text1"/>
          <w:sz w:val="20"/>
          <w:szCs w:val="20"/>
          <w:u w:val="single"/>
        </w:rPr>
        <w:t>Requirements:</w:t>
      </w:r>
    </w:p>
    <w:p w14:paraId="704F068B" w14:textId="22BB0267" w:rsidR="00C04C82" w:rsidRDefault="00C04C82" w:rsidP="006343D2">
      <w:pPr>
        <w:pStyle w:val="Heading2"/>
        <w:numPr>
          <w:ilvl w:val="0"/>
          <w:numId w:val="17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58" w:name="_Toc118219238"/>
      <w:r w:rsidRPr="00C04C82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Ensure only fully supported plug-ins for browsers and email clients are in use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.</w:t>
      </w:r>
      <w:bookmarkEnd w:id="58"/>
    </w:p>
    <w:p w14:paraId="23A9E797" w14:textId="77777777" w:rsidR="00E5455A" w:rsidRDefault="00C04C82" w:rsidP="006343D2">
      <w:pPr>
        <w:pStyle w:val="Heading2"/>
        <w:numPr>
          <w:ilvl w:val="0"/>
          <w:numId w:val="17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59" w:name="_Toc118219239"/>
      <w:r w:rsidRPr="00C04C82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Deploy protective DNS for the ecosystem</w:t>
      </w:r>
      <w:r w:rsidRPr="00953823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.</w:t>
      </w:r>
      <w:bookmarkEnd w:id="59"/>
    </w:p>
    <w:p w14:paraId="4050E56C" w14:textId="56E417FF" w:rsidR="00E5455A" w:rsidRDefault="00E5455A" w:rsidP="006343D2">
      <w:pPr>
        <w:pStyle w:val="Heading2"/>
        <w:numPr>
          <w:ilvl w:val="0"/>
          <w:numId w:val="17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bookmarkStart w:id="60" w:name="_Toc118219240"/>
      <w:r w:rsidRPr="00E5455A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Use anti-exploitation and behavior-based anti-malware tools</w:t>
      </w:r>
      <w:r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</w:t>
      </w:r>
      <w:bookmarkEnd w:id="60"/>
    </w:p>
    <w:p w14:paraId="6E15D6F3" w14:textId="77777777" w:rsidR="00E5455A" w:rsidRDefault="00E5455A" w:rsidP="006343D2">
      <w:pPr>
        <w:pStyle w:val="Heading2"/>
        <w:numPr>
          <w:ilvl w:val="0"/>
          <w:numId w:val="17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bookmarkStart w:id="61" w:name="_Toc118219241"/>
      <w:r w:rsidRPr="00E5455A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24x7 support by phone or email in case of incident.</w:t>
      </w:r>
      <w:bookmarkEnd w:id="61"/>
    </w:p>
    <w:p w14:paraId="40B4FF74" w14:textId="083C3B1F" w:rsidR="00E5455A" w:rsidRPr="00E5455A" w:rsidRDefault="00E5455A" w:rsidP="006343D2">
      <w:pPr>
        <w:pStyle w:val="Heading2"/>
        <w:numPr>
          <w:ilvl w:val="0"/>
          <w:numId w:val="17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bookmarkStart w:id="62" w:name="_Toc118219242"/>
      <w:r w:rsidRPr="00E5455A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Maintain automated robust alerting and reporting that can prompt human interdiction on a 24x7 basis.</w:t>
      </w:r>
      <w:bookmarkEnd w:id="62"/>
    </w:p>
    <w:p w14:paraId="5DDC02A8" w14:textId="77777777" w:rsidR="00C04C82" w:rsidRPr="00E5455A" w:rsidRDefault="00C04C82" w:rsidP="006343D2">
      <w:pPr>
        <w:pStyle w:val="Heading2"/>
        <w:spacing w:before="0" w:line="240" w:lineRule="auto"/>
        <w:ind w:left="360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</w:p>
    <w:p w14:paraId="6427EEFB" w14:textId="68A70895" w:rsidR="00C04C82" w:rsidRPr="00BF0D91" w:rsidRDefault="009947BC" w:rsidP="006343D2">
      <w:pPr>
        <w:pStyle w:val="Heading2"/>
        <w:numPr>
          <w:ilvl w:val="0"/>
          <w:numId w:val="11"/>
        </w:numPr>
        <w:tabs>
          <w:tab w:val="right" w:pos="360"/>
        </w:tabs>
        <w:spacing w:before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bookmarkStart w:id="63" w:name="_Toc118219243"/>
      <w:r>
        <w:rPr>
          <w:rFonts w:ascii="Arial" w:hAnsi="Arial" w:cs="Arial"/>
          <w:sz w:val="28"/>
          <w:szCs w:val="28"/>
        </w:rPr>
        <w:t>Cyber Hygiene</w:t>
      </w:r>
      <w:bookmarkEnd w:id="63"/>
    </w:p>
    <w:p w14:paraId="6B07F603" w14:textId="77777777" w:rsidR="00C04C82" w:rsidRPr="00BF0D91" w:rsidRDefault="00C04C82" w:rsidP="006343D2">
      <w:pPr>
        <w:spacing w:after="0" w:line="240" w:lineRule="auto"/>
        <w:jc w:val="both"/>
        <w:rPr>
          <w:sz w:val="20"/>
          <w:szCs w:val="20"/>
        </w:rPr>
      </w:pPr>
    </w:p>
    <w:p w14:paraId="2B75C156" w14:textId="77777777" w:rsidR="00C04C82" w:rsidRPr="00BF0D91" w:rsidRDefault="00C04C82" w:rsidP="006343D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F0D91">
        <w:rPr>
          <w:rFonts w:ascii="Arial" w:hAnsi="Arial" w:cs="Arial"/>
          <w:b/>
          <w:bCs/>
          <w:iCs/>
          <w:color w:val="000000" w:themeColor="text1"/>
          <w:sz w:val="20"/>
          <w:szCs w:val="20"/>
          <w:u w:val="single"/>
        </w:rPr>
        <w:t>Requirements:</w:t>
      </w:r>
    </w:p>
    <w:p w14:paraId="514A3E01" w14:textId="77777777" w:rsidR="009947BC" w:rsidRDefault="009947BC" w:rsidP="006343D2">
      <w:pPr>
        <w:pStyle w:val="Heading2"/>
        <w:numPr>
          <w:ilvl w:val="0"/>
          <w:numId w:val="18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64" w:name="_Toc118219244"/>
      <w:r w:rsidRPr="009947BC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Administrators and privileged users receive specialized training.</w:t>
      </w:r>
      <w:bookmarkEnd w:id="64"/>
      <w:r w:rsidRPr="009947BC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 xml:space="preserve">  </w:t>
      </w:r>
    </w:p>
    <w:p w14:paraId="43905709" w14:textId="77777777" w:rsidR="009947BC" w:rsidRDefault="009947BC" w:rsidP="006343D2">
      <w:pPr>
        <w:pStyle w:val="Heading2"/>
        <w:numPr>
          <w:ilvl w:val="0"/>
          <w:numId w:val="18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65" w:name="_Toc118219245"/>
      <w:r w:rsidRPr="009947BC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Organization leadership has access to expertise that supports technology decision making (i.e., risk assessment, planning, and budgeting).</w:t>
      </w:r>
      <w:bookmarkEnd w:id="65"/>
    </w:p>
    <w:p w14:paraId="0F04C93D" w14:textId="77777777" w:rsidR="009947BC" w:rsidRDefault="009947BC" w:rsidP="006343D2">
      <w:pPr>
        <w:pStyle w:val="Heading2"/>
        <w:tabs>
          <w:tab w:val="left" w:pos="720"/>
        </w:tabs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</w:p>
    <w:p w14:paraId="4B368BC6" w14:textId="6D47E428" w:rsidR="009947BC" w:rsidRPr="00BF0D91" w:rsidRDefault="009947BC" w:rsidP="006343D2">
      <w:pPr>
        <w:pStyle w:val="Heading2"/>
        <w:numPr>
          <w:ilvl w:val="0"/>
          <w:numId w:val="11"/>
        </w:numPr>
        <w:tabs>
          <w:tab w:val="right" w:pos="360"/>
        </w:tabs>
        <w:spacing w:before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bookmarkStart w:id="66" w:name="_Toc118219246"/>
      <w:r>
        <w:rPr>
          <w:rFonts w:ascii="Arial" w:hAnsi="Arial" w:cs="Arial"/>
          <w:sz w:val="28"/>
          <w:szCs w:val="28"/>
        </w:rPr>
        <w:t>3</w:t>
      </w:r>
      <w:r w:rsidRPr="009947BC"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 xml:space="preserve"> Party Risk Management</w:t>
      </w:r>
      <w:bookmarkEnd w:id="66"/>
    </w:p>
    <w:p w14:paraId="069D08AB" w14:textId="77777777" w:rsidR="009947BC" w:rsidRPr="00BF0D91" w:rsidRDefault="009947BC" w:rsidP="006343D2">
      <w:pPr>
        <w:spacing w:after="0" w:line="240" w:lineRule="auto"/>
        <w:jc w:val="both"/>
        <w:rPr>
          <w:sz w:val="20"/>
          <w:szCs w:val="20"/>
        </w:rPr>
      </w:pPr>
    </w:p>
    <w:p w14:paraId="51624483" w14:textId="77777777" w:rsidR="009947BC" w:rsidRPr="00BF0D91" w:rsidRDefault="009947BC" w:rsidP="006343D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F0D91">
        <w:rPr>
          <w:rFonts w:ascii="Arial" w:hAnsi="Arial" w:cs="Arial"/>
          <w:b/>
          <w:bCs/>
          <w:iCs/>
          <w:color w:val="000000" w:themeColor="text1"/>
          <w:sz w:val="20"/>
          <w:szCs w:val="20"/>
          <w:u w:val="single"/>
        </w:rPr>
        <w:t>Requirements:</w:t>
      </w:r>
    </w:p>
    <w:p w14:paraId="3B1258B7" w14:textId="77777777" w:rsidR="009947BC" w:rsidRDefault="009947BC" w:rsidP="006343D2">
      <w:pPr>
        <w:pStyle w:val="Heading2"/>
        <w:numPr>
          <w:ilvl w:val="0"/>
          <w:numId w:val="19"/>
        </w:numPr>
        <w:tabs>
          <w:tab w:val="left" w:pos="720"/>
          <w:tab w:val="right" w:pos="144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67" w:name="_Toc118219247"/>
      <w:r w:rsidRPr="009947BC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 xml:space="preserve">For all vendors, ensure contracts include security requirements, </w:t>
      </w:r>
      <w:proofErr w:type="gramStart"/>
      <w:r w:rsidRPr="009947BC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indemnification</w:t>
      </w:r>
      <w:proofErr w:type="gramEnd"/>
      <w:r w:rsidRPr="009947BC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 xml:space="preserve"> and proper insurance.</w:t>
      </w:r>
      <w:bookmarkEnd w:id="67"/>
    </w:p>
    <w:p w14:paraId="7826EFB2" w14:textId="77777777" w:rsidR="009947BC" w:rsidRDefault="009947BC" w:rsidP="006343D2">
      <w:pPr>
        <w:pStyle w:val="Heading2"/>
        <w:numPr>
          <w:ilvl w:val="0"/>
          <w:numId w:val="19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68" w:name="_Toc118219248"/>
      <w:r w:rsidRPr="009947BC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For all vendors, utilize a 3rd Party Risk Assessment Tool for all contracts.</w:t>
      </w:r>
      <w:bookmarkEnd w:id="68"/>
      <w:r w:rsidRPr="009947BC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 xml:space="preserve">  </w:t>
      </w:r>
    </w:p>
    <w:p w14:paraId="7A736F8D" w14:textId="77777777" w:rsidR="009947BC" w:rsidRDefault="009947BC" w:rsidP="006343D2">
      <w:pPr>
        <w:pStyle w:val="Heading2"/>
        <w:numPr>
          <w:ilvl w:val="0"/>
          <w:numId w:val="19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69" w:name="_Toc118219249"/>
      <w:r w:rsidRPr="009947BC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Risk rank third party providers based on accesses and service provided.</w:t>
      </w:r>
      <w:bookmarkEnd w:id="69"/>
    </w:p>
    <w:p w14:paraId="41EB3EDD" w14:textId="4F93F6E4" w:rsidR="009947BC" w:rsidRDefault="009947BC" w:rsidP="006343D2">
      <w:pPr>
        <w:pStyle w:val="Heading2"/>
        <w:numPr>
          <w:ilvl w:val="0"/>
          <w:numId w:val="19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70" w:name="_Toc118219250"/>
      <w:r w:rsidRPr="009947BC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Use monitoring solution with continuous monitoring and assessment of third party (high risk).</w:t>
      </w:r>
      <w:bookmarkEnd w:id="70"/>
      <w:r w:rsidRPr="009947BC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 xml:space="preserve">  </w:t>
      </w:r>
    </w:p>
    <w:p w14:paraId="78D4DA04" w14:textId="09FE2F38" w:rsidR="009947BC" w:rsidRDefault="009947BC" w:rsidP="006343D2">
      <w:pPr>
        <w:pStyle w:val="Heading2"/>
        <w:tabs>
          <w:tab w:val="left" w:pos="720"/>
        </w:tabs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</w:p>
    <w:p w14:paraId="251B30BF" w14:textId="3D6A8798" w:rsidR="009947BC" w:rsidRPr="00BF0D91" w:rsidRDefault="009947BC" w:rsidP="006343D2">
      <w:pPr>
        <w:pStyle w:val="Heading2"/>
        <w:numPr>
          <w:ilvl w:val="0"/>
          <w:numId w:val="11"/>
        </w:numPr>
        <w:tabs>
          <w:tab w:val="right" w:pos="360"/>
        </w:tabs>
        <w:spacing w:before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bookmarkStart w:id="71" w:name="_Toc118219251"/>
      <w:r>
        <w:rPr>
          <w:rFonts w:ascii="Arial" w:hAnsi="Arial" w:cs="Arial"/>
          <w:sz w:val="28"/>
          <w:szCs w:val="28"/>
        </w:rPr>
        <w:t>Policies &amp; Procedures</w:t>
      </w:r>
      <w:bookmarkEnd w:id="71"/>
    </w:p>
    <w:p w14:paraId="1F29E7E1" w14:textId="77777777" w:rsidR="009947BC" w:rsidRPr="00BF0D91" w:rsidRDefault="009947BC" w:rsidP="006343D2">
      <w:pPr>
        <w:spacing w:after="0" w:line="240" w:lineRule="auto"/>
        <w:jc w:val="both"/>
        <w:rPr>
          <w:sz w:val="20"/>
          <w:szCs w:val="20"/>
        </w:rPr>
      </w:pPr>
    </w:p>
    <w:p w14:paraId="25B16A12" w14:textId="77777777" w:rsidR="009947BC" w:rsidRPr="00BF0D91" w:rsidRDefault="009947BC" w:rsidP="006343D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F0D91">
        <w:rPr>
          <w:rFonts w:ascii="Arial" w:hAnsi="Arial" w:cs="Arial"/>
          <w:b/>
          <w:bCs/>
          <w:iCs/>
          <w:color w:val="000000" w:themeColor="text1"/>
          <w:sz w:val="20"/>
          <w:szCs w:val="20"/>
          <w:u w:val="single"/>
        </w:rPr>
        <w:t>Requirements:</w:t>
      </w:r>
    </w:p>
    <w:p w14:paraId="361D6CF5" w14:textId="77777777" w:rsidR="009947BC" w:rsidRDefault="009947BC" w:rsidP="006343D2">
      <w:pPr>
        <w:pStyle w:val="Heading2"/>
        <w:numPr>
          <w:ilvl w:val="0"/>
          <w:numId w:val="20"/>
        </w:numPr>
        <w:tabs>
          <w:tab w:val="left" w:pos="720"/>
        </w:tabs>
        <w:spacing w:before="0" w:line="240" w:lineRule="auto"/>
        <w:ind w:left="72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  <w:bookmarkStart w:id="72" w:name="_Toc118219252"/>
      <w:r w:rsidRPr="009947BC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Develop a Business Continuity Plan for everything technology related.</w:t>
      </w:r>
      <w:bookmarkEnd w:id="72"/>
    </w:p>
    <w:p w14:paraId="21EE45EF" w14:textId="77777777" w:rsidR="009947BC" w:rsidRDefault="009947BC" w:rsidP="006343D2">
      <w:pPr>
        <w:pStyle w:val="Heading2"/>
        <w:tabs>
          <w:tab w:val="left" w:pos="720"/>
        </w:tabs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</w:pPr>
    </w:p>
    <w:p w14:paraId="4CFDB538" w14:textId="2201DF33" w:rsidR="009947BC" w:rsidRPr="00BF0D91" w:rsidRDefault="009947BC" w:rsidP="006343D2">
      <w:pPr>
        <w:pStyle w:val="Heading2"/>
        <w:numPr>
          <w:ilvl w:val="0"/>
          <w:numId w:val="11"/>
        </w:numPr>
        <w:tabs>
          <w:tab w:val="right" w:pos="360"/>
        </w:tabs>
        <w:spacing w:before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bookmarkStart w:id="73" w:name="_Toc118219253"/>
      <w:r>
        <w:rPr>
          <w:rFonts w:ascii="Arial" w:hAnsi="Arial" w:cs="Arial"/>
          <w:sz w:val="28"/>
          <w:szCs w:val="28"/>
        </w:rPr>
        <w:t>Penetration Testing</w:t>
      </w:r>
      <w:bookmarkEnd w:id="73"/>
    </w:p>
    <w:p w14:paraId="3C1E058D" w14:textId="77777777" w:rsidR="009947BC" w:rsidRPr="00BF0D91" w:rsidRDefault="009947BC" w:rsidP="006343D2">
      <w:pPr>
        <w:spacing w:after="0" w:line="240" w:lineRule="auto"/>
        <w:jc w:val="both"/>
        <w:rPr>
          <w:sz w:val="20"/>
          <w:szCs w:val="20"/>
        </w:rPr>
      </w:pPr>
    </w:p>
    <w:p w14:paraId="66C7D4C0" w14:textId="77777777" w:rsidR="009947BC" w:rsidRPr="00BF0D91" w:rsidRDefault="009947BC" w:rsidP="006343D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F0D91">
        <w:rPr>
          <w:rFonts w:ascii="Arial" w:hAnsi="Arial" w:cs="Arial"/>
          <w:b/>
          <w:bCs/>
          <w:iCs/>
          <w:color w:val="000000" w:themeColor="text1"/>
          <w:sz w:val="20"/>
          <w:szCs w:val="20"/>
          <w:u w:val="single"/>
        </w:rPr>
        <w:t>Requirements:</w:t>
      </w:r>
    </w:p>
    <w:p w14:paraId="0CFB9F09" w14:textId="687FE03A" w:rsidR="00C04C82" w:rsidRPr="00C04C82" w:rsidRDefault="009947BC" w:rsidP="006343D2">
      <w:pPr>
        <w:pStyle w:val="Heading2"/>
        <w:numPr>
          <w:ilvl w:val="0"/>
          <w:numId w:val="21"/>
        </w:numPr>
        <w:tabs>
          <w:tab w:val="left" w:pos="720"/>
        </w:tabs>
        <w:spacing w:before="0" w:line="240" w:lineRule="auto"/>
        <w:ind w:left="720"/>
        <w:jc w:val="both"/>
      </w:pPr>
      <w:bookmarkStart w:id="74" w:name="_Toc118219254"/>
      <w:r w:rsidRPr="009947BC">
        <w:rPr>
          <w:rFonts w:ascii="Arial" w:eastAsiaTheme="minorHAnsi" w:hAnsi="Arial" w:cs="Arial"/>
          <w:b w:val="0"/>
          <w:bCs w:val="0"/>
          <w:color w:val="000000" w:themeColor="text1"/>
          <w:sz w:val="20"/>
          <w:szCs w:val="20"/>
        </w:rPr>
        <w:t>Perform Penetration Testing on an annual basis.</w:t>
      </w:r>
      <w:bookmarkEnd w:id="74"/>
    </w:p>
    <w:sectPr w:rsidR="00C04C82" w:rsidRPr="00C04C82" w:rsidSect="008A5753">
      <w:footerReference w:type="default" r:id="rId13"/>
      <w:pgSz w:w="12240" w:h="15840"/>
      <w:pgMar w:top="630" w:right="1080" w:bottom="1260" w:left="1080" w:header="720" w:footer="4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3F6F" w14:textId="77777777" w:rsidR="00387670" w:rsidRDefault="00387670">
      <w:pPr>
        <w:spacing w:after="0" w:line="240" w:lineRule="auto"/>
      </w:pPr>
      <w:r>
        <w:separator/>
      </w:r>
    </w:p>
  </w:endnote>
  <w:endnote w:type="continuationSeparator" w:id="0">
    <w:p w14:paraId="3D5BA51A" w14:textId="77777777" w:rsidR="00387670" w:rsidRDefault="0038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A57F" w14:textId="196366DC" w:rsidR="006A4692" w:rsidRPr="005127B0" w:rsidRDefault="005127B0" w:rsidP="005127B0">
    <w:pPr>
      <w:pStyle w:val="Footer"/>
      <w:rPr>
        <w:color w:val="0070C0"/>
      </w:rPr>
    </w:pPr>
    <w:r>
      <w:rPr>
        <w:color w:val="0070C0"/>
      </w:rPr>
      <w:t>Cyber JIF Technology Policy v1.0</w:t>
    </w:r>
    <w:r>
      <w:rPr>
        <w:color w:val="0070C0"/>
      </w:rPr>
      <w:tab/>
    </w:r>
    <w:r>
      <w:rPr>
        <w:color w:val="0070C0"/>
      </w:rPr>
      <w:tab/>
    </w:r>
    <w:r>
      <w:rPr>
        <w:noProof/>
        <w:color w:val="0070C0"/>
      </w:rPr>
      <w:drawing>
        <wp:inline distT="0" distB="0" distL="0" distR="0" wp14:anchorId="156DD74C" wp14:editId="352C8B7F">
          <wp:extent cx="1609524" cy="190476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524" cy="19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1FD28" w14:textId="77777777" w:rsidR="00387670" w:rsidRDefault="00387670">
      <w:pPr>
        <w:spacing w:after="0" w:line="240" w:lineRule="auto"/>
      </w:pPr>
      <w:r>
        <w:separator/>
      </w:r>
    </w:p>
  </w:footnote>
  <w:footnote w:type="continuationSeparator" w:id="0">
    <w:p w14:paraId="6453AAC7" w14:textId="77777777" w:rsidR="00387670" w:rsidRDefault="00387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2" w15:restartNumberingAfterBreak="0">
    <w:nsid w:val="020A76F0"/>
    <w:multiLevelType w:val="hybridMultilevel"/>
    <w:tmpl w:val="EC868560"/>
    <w:lvl w:ilvl="0" w:tplc="C3D8B80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3C783F42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D162D"/>
    <w:multiLevelType w:val="hybridMultilevel"/>
    <w:tmpl w:val="D194DB2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42C0E"/>
    <w:multiLevelType w:val="hybridMultilevel"/>
    <w:tmpl w:val="B7E0905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03C08"/>
    <w:multiLevelType w:val="hybridMultilevel"/>
    <w:tmpl w:val="B61007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41EC8"/>
    <w:multiLevelType w:val="hybridMultilevel"/>
    <w:tmpl w:val="806408E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F352CD"/>
    <w:multiLevelType w:val="hybridMultilevel"/>
    <w:tmpl w:val="4E6CDC6A"/>
    <w:lvl w:ilvl="0" w:tplc="7E3ADE18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bCs w:val="0"/>
        <w:color w:val="000000" w:themeColor="text1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B01845"/>
    <w:multiLevelType w:val="hybridMultilevel"/>
    <w:tmpl w:val="806408E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705C04"/>
    <w:multiLevelType w:val="hybridMultilevel"/>
    <w:tmpl w:val="806408E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862DFE"/>
    <w:multiLevelType w:val="hybridMultilevel"/>
    <w:tmpl w:val="B61007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E1D8E"/>
    <w:multiLevelType w:val="hybridMultilevel"/>
    <w:tmpl w:val="D194DB2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55A41"/>
    <w:multiLevelType w:val="hybridMultilevel"/>
    <w:tmpl w:val="4D34364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23BAF"/>
    <w:multiLevelType w:val="hybridMultilevel"/>
    <w:tmpl w:val="B6100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AE0"/>
    <w:multiLevelType w:val="hybridMultilevel"/>
    <w:tmpl w:val="B61007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A3BE4"/>
    <w:multiLevelType w:val="hybridMultilevel"/>
    <w:tmpl w:val="AD202B98"/>
    <w:lvl w:ilvl="0" w:tplc="FFFFFFFF">
      <w:start w:val="1"/>
      <w:numFmt w:val="decimal"/>
      <w:lvlText w:val="2.%1"/>
      <w:lvlJc w:val="left"/>
      <w:pPr>
        <w:ind w:left="720" w:hanging="360"/>
      </w:pPr>
      <w:rPr>
        <w:rFonts w:hint="default"/>
        <w:color w:val="4F81BD" w:themeColor="accent1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F0D50"/>
    <w:multiLevelType w:val="hybridMultilevel"/>
    <w:tmpl w:val="7E2831AE"/>
    <w:lvl w:ilvl="0" w:tplc="5F18AEF8">
      <w:start w:val="1"/>
      <w:numFmt w:val="decimal"/>
      <w:lvlText w:val="1.%1"/>
      <w:lvlJc w:val="left"/>
      <w:pPr>
        <w:ind w:left="720" w:hanging="360"/>
      </w:pPr>
      <w:rPr>
        <w:rFonts w:hint="default"/>
        <w:color w:val="4F81BD" w:themeColor="accen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40E5E"/>
    <w:multiLevelType w:val="hybridMultilevel"/>
    <w:tmpl w:val="4D343644"/>
    <w:lvl w:ilvl="0" w:tplc="506E20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55D8E"/>
    <w:multiLevelType w:val="hybridMultilevel"/>
    <w:tmpl w:val="4E6CDC6A"/>
    <w:lvl w:ilvl="0" w:tplc="FFFFFFFF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bCs w:val="0"/>
        <w:color w:val="000000" w:themeColor="text1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08E04DA"/>
    <w:multiLevelType w:val="hybridMultilevel"/>
    <w:tmpl w:val="806408E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7642392"/>
    <w:multiLevelType w:val="hybridMultilevel"/>
    <w:tmpl w:val="B61007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A300A"/>
    <w:multiLevelType w:val="hybridMultilevel"/>
    <w:tmpl w:val="806408E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D6748CE"/>
    <w:multiLevelType w:val="hybridMultilevel"/>
    <w:tmpl w:val="806408E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E55064F"/>
    <w:multiLevelType w:val="hybridMultilevel"/>
    <w:tmpl w:val="857C8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81BFB"/>
    <w:multiLevelType w:val="hybridMultilevel"/>
    <w:tmpl w:val="806408E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72C3341"/>
    <w:multiLevelType w:val="hybridMultilevel"/>
    <w:tmpl w:val="806408E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AC52299"/>
    <w:multiLevelType w:val="hybridMultilevel"/>
    <w:tmpl w:val="806408E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52689674">
    <w:abstractNumId w:val="16"/>
  </w:num>
  <w:num w:numId="2" w16cid:durableId="656809312">
    <w:abstractNumId w:val="8"/>
  </w:num>
  <w:num w:numId="3" w16cid:durableId="179514720">
    <w:abstractNumId w:val="23"/>
  </w:num>
  <w:num w:numId="4" w16cid:durableId="647249560">
    <w:abstractNumId w:val="2"/>
  </w:num>
  <w:num w:numId="5" w16cid:durableId="1724792601">
    <w:abstractNumId w:val="17"/>
  </w:num>
  <w:num w:numId="6" w16cid:durableId="918749911">
    <w:abstractNumId w:val="13"/>
  </w:num>
  <w:num w:numId="7" w16cid:durableId="1100952616">
    <w:abstractNumId w:val="20"/>
  </w:num>
  <w:num w:numId="8" w16cid:durableId="932738953">
    <w:abstractNumId w:val="5"/>
  </w:num>
  <w:num w:numId="9" w16cid:durableId="667908686">
    <w:abstractNumId w:val="10"/>
  </w:num>
  <w:num w:numId="10" w16cid:durableId="966551398">
    <w:abstractNumId w:val="14"/>
  </w:num>
  <w:num w:numId="11" w16cid:durableId="1414624365">
    <w:abstractNumId w:val="15"/>
  </w:num>
  <w:num w:numId="12" w16cid:durableId="670332460">
    <w:abstractNumId w:val="6"/>
  </w:num>
  <w:num w:numId="13" w16cid:durableId="1158034072">
    <w:abstractNumId w:val="22"/>
  </w:num>
  <w:num w:numId="14" w16cid:durableId="2090076264">
    <w:abstractNumId w:val="25"/>
  </w:num>
  <w:num w:numId="15" w16cid:durableId="1143080668">
    <w:abstractNumId w:val="9"/>
  </w:num>
  <w:num w:numId="16" w16cid:durableId="336420109">
    <w:abstractNumId w:val="24"/>
  </w:num>
  <w:num w:numId="17" w16cid:durableId="592595056">
    <w:abstractNumId w:val="21"/>
  </w:num>
  <w:num w:numId="18" w16cid:durableId="1342852509">
    <w:abstractNumId w:val="19"/>
  </w:num>
  <w:num w:numId="19" w16cid:durableId="219481420">
    <w:abstractNumId w:val="26"/>
  </w:num>
  <w:num w:numId="20" w16cid:durableId="1457597627">
    <w:abstractNumId w:val="7"/>
  </w:num>
  <w:num w:numId="21" w16cid:durableId="1762027857">
    <w:abstractNumId w:val="18"/>
  </w:num>
  <w:num w:numId="22" w16cid:durableId="715660579">
    <w:abstractNumId w:val="12"/>
  </w:num>
  <w:num w:numId="23" w16cid:durableId="490949479">
    <w:abstractNumId w:val="3"/>
  </w:num>
  <w:num w:numId="24" w16cid:durableId="1976980380">
    <w:abstractNumId w:val="11"/>
  </w:num>
  <w:num w:numId="25" w16cid:durableId="100342798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7cwMbQwNDQ0NTVV0lEKTi0uzszPAykwrgUAXt4KhCwAAAA="/>
  </w:docVars>
  <w:rsids>
    <w:rsidRoot w:val="00474CDF"/>
    <w:rsid w:val="000033EC"/>
    <w:rsid w:val="00003DEA"/>
    <w:rsid w:val="00004B21"/>
    <w:rsid w:val="00007C77"/>
    <w:rsid w:val="00013C6A"/>
    <w:rsid w:val="00014962"/>
    <w:rsid w:val="0001588A"/>
    <w:rsid w:val="000158E4"/>
    <w:rsid w:val="00025648"/>
    <w:rsid w:val="00027B5B"/>
    <w:rsid w:val="00030896"/>
    <w:rsid w:val="00033D78"/>
    <w:rsid w:val="00042165"/>
    <w:rsid w:val="00053A91"/>
    <w:rsid w:val="00057D21"/>
    <w:rsid w:val="00064618"/>
    <w:rsid w:val="00065063"/>
    <w:rsid w:val="0006511F"/>
    <w:rsid w:val="0006692D"/>
    <w:rsid w:val="0006751C"/>
    <w:rsid w:val="00072AC8"/>
    <w:rsid w:val="000771CF"/>
    <w:rsid w:val="00080AE3"/>
    <w:rsid w:val="000929FF"/>
    <w:rsid w:val="000931A6"/>
    <w:rsid w:val="000A31BA"/>
    <w:rsid w:val="000A39DC"/>
    <w:rsid w:val="000A7B62"/>
    <w:rsid w:val="000B0B15"/>
    <w:rsid w:val="000B20B7"/>
    <w:rsid w:val="000B233F"/>
    <w:rsid w:val="000B46DE"/>
    <w:rsid w:val="000C0270"/>
    <w:rsid w:val="000C3F89"/>
    <w:rsid w:val="000C4F18"/>
    <w:rsid w:val="000C567F"/>
    <w:rsid w:val="000C74C2"/>
    <w:rsid w:val="000E15CF"/>
    <w:rsid w:val="000E1BED"/>
    <w:rsid w:val="000E2CB6"/>
    <w:rsid w:val="000E2DD1"/>
    <w:rsid w:val="000E6F5F"/>
    <w:rsid w:val="000F1804"/>
    <w:rsid w:val="000F2542"/>
    <w:rsid w:val="000F51D8"/>
    <w:rsid w:val="000F68E9"/>
    <w:rsid w:val="000F7B7B"/>
    <w:rsid w:val="00102E46"/>
    <w:rsid w:val="001044D8"/>
    <w:rsid w:val="001078DD"/>
    <w:rsid w:val="00115C54"/>
    <w:rsid w:val="00116BD2"/>
    <w:rsid w:val="00117638"/>
    <w:rsid w:val="0012570F"/>
    <w:rsid w:val="001261D8"/>
    <w:rsid w:val="0012725A"/>
    <w:rsid w:val="001316F3"/>
    <w:rsid w:val="00134BB9"/>
    <w:rsid w:val="00134C18"/>
    <w:rsid w:val="001353CD"/>
    <w:rsid w:val="00135822"/>
    <w:rsid w:val="001407B7"/>
    <w:rsid w:val="001453D2"/>
    <w:rsid w:val="001475AF"/>
    <w:rsid w:val="00154746"/>
    <w:rsid w:val="001620B1"/>
    <w:rsid w:val="00165068"/>
    <w:rsid w:val="001738E0"/>
    <w:rsid w:val="0017658A"/>
    <w:rsid w:val="00180C8E"/>
    <w:rsid w:val="00183408"/>
    <w:rsid w:val="00186139"/>
    <w:rsid w:val="0018689A"/>
    <w:rsid w:val="001934BF"/>
    <w:rsid w:val="001A2F2E"/>
    <w:rsid w:val="001A69B3"/>
    <w:rsid w:val="001B2D58"/>
    <w:rsid w:val="001C3879"/>
    <w:rsid w:val="001D07D6"/>
    <w:rsid w:val="001D15D9"/>
    <w:rsid w:val="001D49A1"/>
    <w:rsid w:val="001D5677"/>
    <w:rsid w:val="001D6F94"/>
    <w:rsid w:val="001E17FB"/>
    <w:rsid w:val="001E6583"/>
    <w:rsid w:val="001F13F5"/>
    <w:rsid w:val="001F6B2E"/>
    <w:rsid w:val="002004D1"/>
    <w:rsid w:val="00203087"/>
    <w:rsid w:val="00204F5B"/>
    <w:rsid w:val="00206DFB"/>
    <w:rsid w:val="0021361C"/>
    <w:rsid w:val="00214442"/>
    <w:rsid w:val="00217FF4"/>
    <w:rsid w:val="00220A5D"/>
    <w:rsid w:val="00222F53"/>
    <w:rsid w:val="0023047F"/>
    <w:rsid w:val="00232033"/>
    <w:rsid w:val="002341E4"/>
    <w:rsid w:val="002354DC"/>
    <w:rsid w:val="00235D18"/>
    <w:rsid w:val="002379AC"/>
    <w:rsid w:val="00244945"/>
    <w:rsid w:val="00245693"/>
    <w:rsid w:val="002504A8"/>
    <w:rsid w:val="0026313D"/>
    <w:rsid w:val="0026347C"/>
    <w:rsid w:val="0026693A"/>
    <w:rsid w:val="00266A67"/>
    <w:rsid w:val="00267472"/>
    <w:rsid w:val="0027174F"/>
    <w:rsid w:val="00274A1B"/>
    <w:rsid w:val="00274AEC"/>
    <w:rsid w:val="00277605"/>
    <w:rsid w:val="002857B3"/>
    <w:rsid w:val="00285C5B"/>
    <w:rsid w:val="002869CE"/>
    <w:rsid w:val="0028741D"/>
    <w:rsid w:val="0028760D"/>
    <w:rsid w:val="00294144"/>
    <w:rsid w:val="002960A7"/>
    <w:rsid w:val="00296431"/>
    <w:rsid w:val="00297DED"/>
    <w:rsid w:val="002A42CC"/>
    <w:rsid w:val="002B7EB8"/>
    <w:rsid w:val="002C03EC"/>
    <w:rsid w:val="002C5391"/>
    <w:rsid w:val="002C56DF"/>
    <w:rsid w:val="002D009D"/>
    <w:rsid w:val="002E3CA1"/>
    <w:rsid w:val="002E3EB1"/>
    <w:rsid w:val="002E49CF"/>
    <w:rsid w:val="002E4D38"/>
    <w:rsid w:val="002F1200"/>
    <w:rsid w:val="002F1FB5"/>
    <w:rsid w:val="0031026D"/>
    <w:rsid w:val="00311F64"/>
    <w:rsid w:val="00314054"/>
    <w:rsid w:val="00315F5F"/>
    <w:rsid w:val="00316C01"/>
    <w:rsid w:val="00317EF7"/>
    <w:rsid w:val="0032113F"/>
    <w:rsid w:val="00323FA0"/>
    <w:rsid w:val="00326F27"/>
    <w:rsid w:val="003273FD"/>
    <w:rsid w:val="00327B05"/>
    <w:rsid w:val="00330A19"/>
    <w:rsid w:val="00336A23"/>
    <w:rsid w:val="00337316"/>
    <w:rsid w:val="003445D5"/>
    <w:rsid w:val="0034507F"/>
    <w:rsid w:val="00345E5E"/>
    <w:rsid w:val="00346345"/>
    <w:rsid w:val="00352248"/>
    <w:rsid w:val="0035229E"/>
    <w:rsid w:val="00355829"/>
    <w:rsid w:val="00363AA0"/>
    <w:rsid w:val="003646EF"/>
    <w:rsid w:val="00367EBD"/>
    <w:rsid w:val="0037005F"/>
    <w:rsid w:val="00377BFE"/>
    <w:rsid w:val="00382E7C"/>
    <w:rsid w:val="003832D9"/>
    <w:rsid w:val="00387670"/>
    <w:rsid w:val="00392AFB"/>
    <w:rsid w:val="00394F9F"/>
    <w:rsid w:val="00397272"/>
    <w:rsid w:val="003A063A"/>
    <w:rsid w:val="003A37E4"/>
    <w:rsid w:val="003B2D1A"/>
    <w:rsid w:val="003B57E6"/>
    <w:rsid w:val="003B6270"/>
    <w:rsid w:val="003B7A33"/>
    <w:rsid w:val="003C1238"/>
    <w:rsid w:val="003D39B2"/>
    <w:rsid w:val="003D3F40"/>
    <w:rsid w:val="003D4E57"/>
    <w:rsid w:val="003D5360"/>
    <w:rsid w:val="003E2104"/>
    <w:rsid w:val="003E31BF"/>
    <w:rsid w:val="003E67CF"/>
    <w:rsid w:val="003F1E87"/>
    <w:rsid w:val="003F3646"/>
    <w:rsid w:val="003F71D2"/>
    <w:rsid w:val="003F7F7C"/>
    <w:rsid w:val="00400B50"/>
    <w:rsid w:val="00401526"/>
    <w:rsid w:val="00403B00"/>
    <w:rsid w:val="004059F0"/>
    <w:rsid w:val="00412AFB"/>
    <w:rsid w:val="00413644"/>
    <w:rsid w:val="0042678C"/>
    <w:rsid w:val="004300FD"/>
    <w:rsid w:val="00430B00"/>
    <w:rsid w:val="004401EA"/>
    <w:rsid w:val="00443FAE"/>
    <w:rsid w:val="00445AF8"/>
    <w:rsid w:val="00446DAF"/>
    <w:rsid w:val="00454768"/>
    <w:rsid w:val="00454F6F"/>
    <w:rsid w:val="0046119C"/>
    <w:rsid w:val="00463FE3"/>
    <w:rsid w:val="00464314"/>
    <w:rsid w:val="0046445C"/>
    <w:rsid w:val="004703C0"/>
    <w:rsid w:val="00470629"/>
    <w:rsid w:val="00472A63"/>
    <w:rsid w:val="00474CDF"/>
    <w:rsid w:val="00483A88"/>
    <w:rsid w:val="004979CA"/>
    <w:rsid w:val="004A44C0"/>
    <w:rsid w:val="004A743E"/>
    <w:rsid w:val="004B1FA6"/>
    <w:rsid w:val="004B32F2"/>
    <w:rsid w:val="004C08EA"/>
    <w:rsid w:val="004C3730"/>
    <w:rsid w:val="004C3D9B"/>
    <w:rsid w:val="004C4439"/>
    <w:rsid w:val="004C69D1"/>
    <w:rsid w:val="004D1305"/>
    <w:rsid w:val="004D1692"/>
    <w:rsid w:val="004D1F48"/>
    <w:rsid w:val="004D3407"/>
    <w:rsid w:val="004D3ADB"/>
    <w:rsid w:val="004D3F57"/>
    <w:rsid w:val="004D6DF0"/>
    <w:rsid w:val="004D7667"/>
    <w:rsid w:val="004E3D18"/>
    <w:rsid w:val="004E6048"/>
    <w:rsid w:val="004E7810"/>
    <w:rsid w:val="004F108B"/>
    <w:rsid w:val="004F389D"/>
    <w:rsid w:val="004F47FF"/>
    <w:rsid w:val="005127B0"/>
    <w:rsid w:val="0051509E"/>
    <w:rsid w:val="00517D8E"/>
    <w:rsid w:val="00524186"/>
    <w:rsid w:val="00530300"/>
    <w:rsid w:val="00532341"/>
    <w:rsid w:val="00533CBF"/>
    <w:rsid w:val="00540D73"/>
    <w:rsid w:val="005455B8"/>
    <w:rsid w:val="005474B3"/>
    <w:rsid w:val="0055190A"/>
    <w:rsid w:val="005546C0"/>
    <w:rsid w:val="00555774"/>
    <w:rsid w:val="005578A1"/>
    <w:rsid w:val="005578B9"/>
    <w:rsid w:val="005652FE"/>
    <w:rsid w:val="0056699A"/>
    <w:rsid w:val="00570F5F"/>
    <w:rsid w:val="005731E3"/>
    <w:rsid w:val="00573B90"/>
    <w:rsid w:val="00574DBE"/>
    <w:rsid w:val="005828BF"/>
    <w:rsid w:val="00586B63"/>
    <w:rsid w:val="00590777"/>
    <w:rsid w:val="00590D51"/>
    <w:rsid w:val="00597C30"/>
    <w:rsid w:val="005A7CC3"/>
    <w:rsid w:val="005B0D15"/>
    <w:rsid w:val="005B45F5"/>
    <w:rsid w:val="005B5945"/>
    <w:rsid w:val="005C0D39"/>
    <w:rsid w:val="005C301F"/>
    <w:rsid w:val="005C38B2"/>
    <w:rsid w:val="005C401F"/>
    <w:rsid w:val="005C6587"/>
    <w:rsid w:val="005D0B3E"/>
    <w:rsid w:val="005D4B07"/>
    <w:rsid w:val="005D5A8E"/>
    <w:rsid w:val="005D648B"/>
    <w:rsid w:val="005D6B77"/>
    <w:rsid w:val="005E0C97"/>
    <w:rsid w:val="005E12F4"/>
    <w:rsid w:val="005E1DAE"/>
    <w:rsid w:val="005E3396"/>
    <w:rsid w:val="005F7B10"/>
    <w:rsid w:val="0060128C"/>
    <w:rsid w:val="006042B6"/>
    <w:rsid w:val="00604582"/>
    <w:rsid w:val="00612620"/>
    <w:rsid w:val="006146C4"/>
    <w:rsid w:val="00615AA6"/>
    <w:rsid w:val="0062636A"/>
    <w:rsid w:val="00627678"/>
    <w:rsid w:val="006343D2"/>
    <w:rsid w:val="0064022C"/>
    <w:rsid w:val="00641849"/>
    <w:rsid w:val="00645BC0"/>
    <w:rsid w:val="006659DB"/>
    <w:rsid w:val="00671A98"/>
    <w:rsid w:val="00671F3A"/>
    <w:rsid w:val="00674703"/>
    <w:rsid w:val="00674DB6"/>
    <w:rsid w:val="006765F0"/>
    <w:rsid w:val="00676A2A"/>
    <w:rsid w:val="00681F8B"/>
    <w:rsid w:val="0068406D"/>
    <w:rsid w:val="00694548"/>
    <w:rsid w:val="0069619A"/>
    <w:rsid w:val="006A0136"/>
    <w:rsid w:val="006A2954"/>
    <w:rsid w:val="006A4668"/>
    <w:rsid w:val="006A4692"/>
    <w:rsid w:val="006A6E51"/>
    <w:rsid w:val="006A7549"/>
    <w:rsid w:val="006A79E6"/>
    <w:rsid w:val="006B035F"/>
    <w:rsid w:val="006B0C39"/>
    <w:rsid w:val="006B5D5A"/>
    <w:rsid w:val="006C2321"/>
    <w:rsid w:val="006C2A95"/>
    <w:rsid w:val="006D09A5"/>
    <w:rsid w:val="006D0DC7"/>
    <w:rsid w:val="006D1ADD"/>
    <w:rsid w:val="006D4ACF"/>
    <w:rsid w:val="006E164B"/>
    <w:rsid w:val="006E7407"/>
    <w:rsid w:val="006F1382"/>
    <w:rsid w:val="006F163E"/>
    <w:rsid w:val="006F2B1B"/>
    <w:rsid w:val="006F31DF"/>
    <w:rsid w:val="006F3EDE"/>
    <w:rsid w:val="006F400E"/>
    <w:rsid w:val="006F47DC"/>
    <w:rsid w:val="006F5215"/>
    <w:rsid w:val="00700C4D"/>
    <w:rsid w:val="0070792A"/>
    <w:rsid w:val="007102E3"/>
    <w:rsid w:val="007124DB"/>
    <w:rsid w:val="00715BFF"/>
    <w:rsid w:val="00716640"/>
    <w:rsid w:val="00716E78"/>
    <w:rsid w:val="00717590"/>
    <w:rsid w:val="00721112"/>
    <w:rsid w:val="007230AC"/>
    <w:rsid w:val="00725AE3"/>
    <w:rsid w:val="00734A06"/>
    <w:rsid w:val="007402A8"/>
    <w:rsid w:val="00740F57"/>
    <w:rsid w:val="00744AAC"/>
    <w:rsid w:val="00746977"/>
    <w:rsid w:val="007512D8"/>
    <w:rsid w:val="00751E50"/>
    <w:rsid w:val="0076068F"/>
    <w:rsid w:val="00762C32"/>
    <w:rsid w:val="00771DDD"/>
    <w:rsid w:val="00774964"/>
    <w:rsid w:val="00775D85"/>
    <w:rsid w:val="007766FF"/>
    <w:rsid w:val="00776F2C"/>
    <w:rsid w:val="00795547"/>
    <w:rsid w:val="007A4FAC"/>
    <w:rsid w:val="007A70C4"/>
    <w:rsid w:val="007B0BA8"/>
    <w:rsid w:val="007B302A"/>
    <w:rsid w:val="007B5EC3"/>
    <w:rsid w:val="007C34EB"/>
    <w:rsid w:val="007C471D"/>
    <w:rsid w:val="007C58DF"/>
    <w:rsid w:val="007D1A0E"/>
    <w:rsid w:val="007D4B21"/>
    <w:rsid w:val="007D7097"/>
    <w:rsid w:val="007E3157"/>
    <w:rsid w:val="007E41DB"/>
    <w:rsid w:val="007E7961"/>
    <w:rsid w:val="007F1470"/>
    <w:rsid w:val="007F32E4"/>
    <w:rsid w:val="007F553F"/>
    <w:rsid w:val="008039A7"/>
    <w:rsid w:val="00810164"/>
    <w:rsid w:val="00812074"/>
    <w:rsid w:val="0081364A"/>
    <w:rsid w:val="00815C6C"/>
    <w:rsid w:val="008252D4"/>
    <w:rsid w:val="00825D39"/>
    <w:rsid w:val="008334E5"/>
    <w:rsid w:val="00833B36"/>
    <w:rsid w:val="00834079"/>
    <w:rsid w:val="0083747E"/>
    <w:rsid w:val="0084340B"/>
    <w:rsid w:val="00852CC8"/>
    <w:rsid w:val="00853EF3"/>
    <w:rsid w:val="00863A2B"/>
    <w:rsid w:val="00871C31"/>
    <w:rsid w:val="00876B58"/>
    <w:rsid w:val="00880F57"/>
    <w:rsid w:val="00885061"/>
    <w:rsid w:val="00885D7F"/>
    <w:rsid w:val="008865A1"/>
    <w:rsid w:val="00887688"/>
    <w:rsid w:val="00887B7B"/>
    <w:rsid w:val="0089016D"/>
    <w:rsid w:val="00890E52"/>
    <w:rsid w:val="008A4B2B"/>
    <w:rsid w:val="008A5753"/>
    <w:rsid w:val="008B0A22"/>
    <w:rsid w:val="008B208D"/>
    <w:rsid w:val="008B7E6F"/>
    <w:rsid w:val="008C5791"/>
    <w:rsid w:val="008C57C6"/>
    <w:rsid w:val="008C5DD4"/>
    <w:rsid w:val="008C690E"/>
    <w:rsid w:val="008D12D9"/>
    <w:rsid w:val="008D7647"/>
    <w:rsid w:val="008E1A1F"/>
    <w:rsid w:val="008E40AE"/>
    <w:rsid w:val="008E618F"/>
    <w:rsid w:val="00900043"/>
    <w:rsid w:val="00901218"/>
    <w:rsid w:val="009015B3"/>
    <w:rsid w:val="00902A8E"/>
    <w:rsid w:val="00904959"/>
    <w:rsid w:val="009129BA"/>
    <w:rsid w:val="009141BA"/>
    <w:rsid w:val="009241AC"/>
    <w:rsid w:val="0092461F"/>
    <w:rsid w:val="00926D28"/>
    <w:rsid w:val="00926F2B"/>
    <w:rsid w:val="00933131"/>
    <w:rsid w:val="00933AA4"/>
    <w:rsid w:val="00942667"/>
    <w:rsid w:val="00952AA2"/>
    <w:rsid w:val="00953823"/>
    <w:rsid w:val="00954ADE"/>
    <w:rsid w:val="00957B02"/>
    <w:rsid w:val="009613A9"/>
    <w:rsid w:val="0096440E"/>
    <w:rsid w:val="00965399"/>
    <w:rsid w:val="00965632"/>
    <w:rsid w:val="00966CC2"/>
    <w:rsid w:val="00970AD3"/>
    <w:rsid w:val="0097174A"/>
    <w:rsid w:val="00974655"/>
    <w:rsid w:val="00977DC5"/>
    <w:rsid w:val="00980DFF"/>
    <w:rsid w:val="0098572C"/>
    <w:rsid w:val="00987431"/>
    <w:rsid w:val="0098766A"/>
    <w:rsid w:val="009907E8"/>
    <w:rsid w:val="009947BC"/>
    <w:rsid w:val="009A52F0"/>
    <w:rsid w:val="009A53CF"/>
    <w:rsid w:val="009A61DE"/>
    <w:rsid w:val="009B06CC"/>
    <w:rsid w:val="009B0997"/>
    <w:rsid w:val="009B37CF"/>
    <w:rsid w:val="009B74B2"/>
    <w:rsid w:val="009B777A"/>
    <w:rsid w:val="009C2134"/>
    <w:rsid w:val="009C22BE"/>
    <w:rsid w:val="009C2D69"/>
    <w:rsid w:val="009C3347"/>
    <w:rsid w:val="009C4AE6"/>
    <w:rsid w:val="009C6A5E"/>
    <w:rsid w:val="009D4E6E"/>
    <w:rsid w:val="009D54DC"/>
    <w:rsid w:val="009D55BE"/>
    <w:rsid w:val="009D5E9F"/>
    <w:rsid w:val="009D7331"/>
    <w:rsid w:val="009E1CA3"/>
    <w:rsid w:val="009E229D"/>
    <w:rsid w:val="009E2B34"/>
    <w:rsid w:val="009E6420"/>
    <w:rsid w:val="009E6DE8"/>
    <w:rsid w:val="009F02D5"/>
    <w:rsid w:val="009F0FAD"/>
    <w:rsid w:val="00A027A3"/>
    <w:rsid w:val="00A165E0"/>
    <w:rsid w:val="00A16C14"/>
    <w:rsid w:val="00A238F0"/>
    <w:rsid w:val="00A26623"/>
    <w:rsid w:val="00A26856"/>
    <w:rsid w:val="00A26E28"/>
    <w:rsid w:val="00A31BE1"/>
    <w:rsid w:val="00A31F5E"/>
    <w:rsid w:val="00A372BF"/>
    <w:rsid w:val="00A401F0"/>
    <w:rsid w:val="00A42DD7"/>
    <w:rsid w:val="00A43012"/>
    <w:rsid w:val="00A4669E"/>
    <w:rsid w:val="00A52508"/>
    <w:rsid w:val="00A55A3E"/>
    <w:rsid w:val="00A620A5"/>
    <w:rsid w:val="00A646E0"/>
    <w:rsid w:val="00A64760"/>
    <w:rsid w:val="00A70275"/>
    <w:rsid w:val="00A75217"/>
    <w:rsid w:val="00A7679F"/>
    <w:rsid w:val="00A76FA1"/>
    <w:rsid w:val="00A80E90"/>
    <w:rsid w:val="00A91A73"/>
    <w:rsid w:val="00A922BE"/>
    <w:rsid w:val="00A956F1"/>
    <w:rsid w:val="00A95FED"/>
    <w:rsid w:val="00AA0BA4"/>
    <w:rsid w:val="00AA4FC6"/>
    <w:rsid w:val="00AB4C41"/>
    <w:rsid w:val="00AC01AC"/>
    <w:rsid w:val="00AC58C1"/>
    <w:rsid w:val="00AD0FA7"/>
    <w:rsid w:val="00AD219A"/>
    <w:rsid w:val="00AE0108"/>
    <w:rsid w:val="00AE08C1"/>
    <w:rsid w:val="00AE3519"/>
    <w:rsid w:val="00AE61C8"/>
    <w:rsid w:val="00AE75D3"/>
    <w:rsid w:val="00AF5D7E"/>
    <w:rsid w:val="00AF688A"/>
    <w:rsid w:val="00B002E3"/>
    <w:rsid w:val="00B03A39"/>
    <w:rsid w:val="00B03C52"/>
    <w:rsid w:val="00B057BD"/>
    <w:rsid w:val="00B06131"/>
    <w:rsid w:val="00B062C0"/>
    <w:rsid w:val="00B064B7"/>
    <w:rsid w:val="00B10265"/>
    <w:rsid w:val="00B15485"/>
    <w:rsid w:val="00B2097C"/>
    <w:rsid w:val="00B22522"/>
    <w:rsid w:val="00B22C2C"/>
    <w:rsid w:val="00B22F24"/>
    <w:rsid w:val="00B26E83"/>
    <w:rsid w:val="00B34941"/>
    <w:rsid w:val="00B362B0"/>
    <w:rsid w:val="00B40609"/>
    <w:rsid w:val="00B4074C"/>
    <w:rsid w:val="00B410A6"/>
    <w:rsid w:val="00B44711"/>
    <w:rsid w:val="00B454DB"/>
    <w:rsid w:val="00B45F50"/>
    <w:rsid w:val="00B46827"/>
    <w:rsid w:val="00B472FB"/>
    <w:rsid w:val="00B57E86"/>
    <w:rsid w:val="00B62BDE"/>
    <w:rsid w:val="00B64147"/>
    <w:rsid w:val="00B659D2"/>
    <w:rsid w:val="00B74E06"/>
    <w:rsid w:val="00B778AE"/>
    <w:rsid w:val="00B84B0E"/>
    <w:rsid w:val="00B84C8E"/>
    <w:rsid w:val="00B85E67"/>
    <w:rsid w:val="00B87675"/>
    <w:rsid w:val="00B94F7B"/>
    <w:rsid w:val="00B96A86"/>
    <w:rsid w:val="00BA42B9"/>
    <w:rsid w:val="00BA5AF6"/>
    <w:rsid w:val="00BA75C3"/>
    <w:rsid w:val="00BB537F"/>
    <w:rsid w:val="00BB647F"/>
    <w:rsid w:val="00BC3680"/>
    <w:rsid w:val="00BC7B57"/>
    <w:rsid w:val="00BD02E1"/>
    <w:rsid w:val="00BD10D4"/>
    <w:rsid w:val="00BD2B03"/>
    <w:rsid w:val="00BD65CC"/>
    <w:rsid w:val="00BD793C"/>
    <w:rsid w:val="00BE07EE"/>
    <w:rsid w:val="00BE250D"/>
    <w:rsid w:val="00BE425E"/>
    <w:rsid w:val="00BF072E"/>
    <w:rsid w:val="00BF0D91"/>
    <w:rsid w:val="00C02889"/>
    <w:rsid w:val="00C0408B"/>
    <w:rsid w:val="00C04C82"/>
    <w:rsid w:val="00C05290"/>
    <w:rsid w:val="00C0781E"/>
    <w:rsid w:val="00C07E60"/>
    <w:rsid w:val="00C13596"/>
    <w:rsid w:val="00C13BC3"/>
    <w:rsid w:val="00C14735"/>
    <w:rsid w:val="00C25314"/>
    <w:rsid w:val="00C3297B"/>
    <w:rsid w:val="00C3322F"/>
    <w:rsid w:val="00C34502"/>
    <w:rsid w:val="00C413F6"/>
    <w:rsid w:val="00C41DF3"/>
    <w:rsid w:val="00C42796"/>
    <w:rsid w:val="00C50013"/>
    <w:rsid w:val="00C503B8"/>
    <w:rsid w:val="00C51691"/>
    <w:rsid w:val="00C56203"/>
    <w:rsid w:val="00C6128D"/>
    <w:rsid w:val="00C65FC4"/>
    <w:rsid w:val="00C71913"/>
    <w:rsid w:val="00C75178"/>
    <w:rsid w:val="00C771EE"/>
    <w:rsid w:val="00C8103F"/>
    <w:rsid w:val="00C8451C"/>
    <w:rsid w:val="00C87369"/>
    <w:rsid w:val="00C91FCB"/>
    <w:rsid w:val="00C92946"/>
    <w:rsid w:val="00CB3CBA"/>
    <w:rsid w:val="00CB4853"/>
    <w:rsid w:val="00CB64F3"/>
    <w:rsid w:val="00CC0875"/>
    <w:rsid w:val="00CC372C"/>
    <w:rsid w:val="00CC3F9E"/>
    <w:rsid w:val="00CC482C"/>
    <w:rsid w:val="00CC65E6"/>
    <w:rsid w:val="00CD1878"/>
    <w:rsid w:val="00CD6AD0"/>
    <w:rsid w:val="00CE0E71"/>
    <w:rsid w:val="00CE1767"/>
    <w:rsid w:val="00CE1D1F"/>
    <w:rsid w:val="00CF378C"/>
    <w:rsid w:val="00CF6FC4"/>
    <w:rsid w:val="00CF7E49"/>
    <w:rsid w:val="00D07525"/>
    <w:rsid w:val="00D07583"/>
    <w:rsid w:val="00D07617"/>
    <w:rsid w:val="00D12B9F"/>
    <w:rsid w:val="00D1327D"/>
    <w:rsid w:val="00D13EBD"/>
    <w:rsid w:val="00D14C6A"/>
    <w:rsid w:val="00D155E9"/>
    <w:rsid w:val="00D24969"/>
    <w:rsid w:val="00D24BF8"/>
    <w:rsid w:val="00D3144D"/>
    <w:rsid w:val="00D346ED"/>
    <w:rsid w:val="00D367E3"/>
    <w:rsid w:val="00D40B71"/>
    <w:rsid w:val="00D41E9A"/>
    <w:rsid w:val="00D46BC9"/>
    <w:rsid w:val="00D50E23"/>
    <w:rsid w:val="00D57C38"/>
    <w:rsid w:val="00D609DB"/>
    <w:rsid w:val="00D63E81"/>
    <w:rsid w:val="00D66141"/>
    <w:rsid w:val="00D673B5"/>
    <w:rsid w:val="00D80A58"/>
    <w:rsid w:val="00D81AB4"/>
    <w:rsid w:val="00D81DC8"/>
    <w:rsid w:val="00D958A4"/>
    <w:rsid w:val="00D97507"/>
    <w:rsid w:val="00DA17E9"/>
    <w:rsid w:val="00DA20E4"/>
    <w:rsid w:val="00DA474E"/>
    <w:rsid w:val="00DB3794"/>
    <w:rsid w:val="00DB52CA"/>
    <w:rsid w:val="00DB616F"/>
    <w:rsid w:val="00DB68AD"/>
    <w:rsid w:val="00DC3F97"/>
    <w:rsid w:val="00DD6212"/>
    <w:rsid w:val="00DD62B2"/>
    <w:rsid w:val="00DD7271"/>
    <w:rsid w:val="00DD7DAA"/>
    <w:rsid w:val="00DE03BD"/>
    <w:rsid w:val="00DE721A"/>
    <w:rsid w:val="00DE73B5"/>
    <w:rsid w:val="00DE74FB"/>
    <w:rsid w:val="00DE7DAF"/>
    <w:rsid w:val="00DE7E71"/>
    <w:rsid w:val="00DF1E7A"/>
    <w:rsid w:val="00DF3747"/>
    <w:rsid w:val="00DF3B8B"/>
    <w:rsid w:val="00DF3F65"/>
    <w:rsid w:val="00DF6DB0"/>
    <w:rsid w:val="00E00AE5"/>
    <w:rsid w:val="00E06578"/>
    <w:rsid w:val="00E10768"/>
    <w:rsid w:val="00E120EC"/>
    <w:rsid w:val="00E165E5"/>
    <w:rsid w:val="00E20B45"/>
    <w:rsid w:val="00E23451"/>
    <w:rsid w:val="00E24D87"/>
    <w:rsid w:val="00E30C74"/>
    <w:rsid w:val="00E357FF"/>
    <w:rsid w:val="00E40D9C"/>
    <w:rsid w:val="00E45DCE"/>
    <w:rsid w:val="00E52524"/>
    <w:rsid w:val="00E53870"/>
    <w:rsid w:val="00E5455A"/>
    <w:rsid w:val="00E5693F"/>
    <w:rsid w:val="00E638E2"/>
    <w:rsid w:val="00E64DAC"/>
    <w:rsid w:val="00E65FDB"/>
    <w:rsid w:val="00E66311"/>
    <w:rsid w:val="00E67941"/>
    <w:rsid w:val="00E71887"/>
    <w:rsid w:val="00E76084"/>
    <w:rsid w:val="00E92030"/>
    <w:rsid w:val="00EA4374"/>
    <w:rsid w:val="00EA46A6"/>
    <w:rsid w:val="00EA6358"/>
    <w:rsid w:val="00EB1044"/>
    <w:rsid w:val="00EB1D1A"/>
    <w:rsid w:val="00EB20EF"/>
    <w:rsid w:val="00EB2E48"/>
    <w:rsid w:val="00EC001E"/>
    <w:rsid w:val="00EC12E0"/>
    <w:rsid w:val="00EC5D9D"/>
    <w:rsid w:val="00ED1ABB"/>
    <w:rsid w:val="00ED393F"/>
    <w:rsid w:val="00ED5801"/>
    <w:rsid w:val="00EE0789"/>
    <w:rsid w:val="00EE16C1"/>
    <w:rsid w:val="00EF1A7B"/>
    <w:rsid w:val="00EF6E79"/>
    <w:rsid w:val="00F01D33"/>
    <w:rsid w:val="00F0300A"/>
    <w:rsid w:val="00F032C5"/>
    <w:rsid w:val="00F044DA"/>
    <w:rsid w:val="00F04896"/>
    <w:rsid w:val="00F05BDE"/>
    <w:rsid w:val="00F06A05"/>
    <w:rsid w:val="00F1392A"/>
    <w:rsid w:val="00F14287"/>
    <w:rsid w:val="00F142EE"/>
    <w:rsid w:val="00F15F1E"/>
    <w:rsid w:val="00F31FE9"/>
    <w:rsid w:val="00F34213"/>
    <w:rsid w:val="00F37487"/>
    <w:rsid w:val="00F37788"/>
    <w:rsid w:val="00F37F2E"/>
    <w:rsid w:val="00F42DB5"/>
    <w:rsid w:val="00F439EF"/>
    <w:rsid w:val="00F43C9B"/>
    <w:rsid w:val="00F46CCA"/>
    <w:rsid w:val="00F47316"/>
    <w:rsid w:val="00F54E1D"/>
    <w:rsid w:val="00F56368"/>
    <w:rsid w:val="00F6072C"/>
    <w:rsid w:val="00F64B8A"/>
    <w:rsid w:val="00F64D36"/>
    <w:rsid w:val="00F6585A"/>
    <w:rsid w:val="00F666A4"/>
    <w:rsid w:val="00F71735"/>
    <w:rsid w:val="00F72BDC"/>
    <w:rsid w:val="00F75A5E"/>
    <w:rsid w:val="00F8095F"/>
    <w:rsid w:val="00F828D0"/>
    <w:rsid w:val="00F83F53"/>
    <w:rsid w:val="00F849DA"/>
    <w:rsid w:val="00F84EF5"/>
    <w:rsid w:val="00F85784"/>
    <w:rsid w:val="00F90C8F"/>
    <w:rsid w:val="00F94EBD"/>
    <w:rsid w:val="00FA3821"/>
    <w:rsid w:val="00FA6EED"/>
    <w:rsid w:val="00FB4003"/>
    <w:rsid w:val="00FC0D12"/>
    <w:rsid w:val="00FC27CE"/>
    <w:rsid w:val="00FC3179"/>
    <w:rsid w:val="00FC412C"/>
    <w:rsid w:val="00FC56F8"/>
    <w:rsid w:val="00FD1929"/>
    <w:rsid w:val="00FD209B"/>
    <w:rsid w:val="00FD2214"/>
    <w:rsid w:val="00FD3654"/>
    <w:rsid w:val="00FE58C3"/>
    <w:rsid w:val="00FF515F"/>
    <w:rsid w:val="00FF7AE0"/>
    <w:rsid w:val="4CCFA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D3161"/>
  <w15:docId w15:val="{6C682FA4-272E-4252-A15F-5AFE6B66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2B7EB8"/>
    <w:pPr>
      <w:tabs>
        <w:tab w:val="left" w:pos="810"/>
        <w:tab w:val="right" w:pos="10070"/>
      </w:tabs>
      <w:spacing w:before="120" w:after="0"/>
      <w:ind w:left="220"/>
    </w:pPr>
    <w:rPr>
      <w:rFonts w:cstheme="minorHAnsi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pPr>
      <w:spacing w:before="240" w:after="120"/>
    </w:pPr>
    <w:rPr>
      <w:rFonts w:cstheme="minorHAnsi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har">
    <w:name w:val="Char"/>
    <w:basedOn w:val="Normal"/>
    <w:next w:val="Normal"/>
    <w:semiHidden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</w:pPr>
    <w:rPr>
      <w:rFonts w:ascii="Times New Roman" w:hAnsi="Times New Roman" w:cs="Times New Roman"/>
      <w:sz w:val="16"/>
    </w:rPr>
  </w:style>
  <w:style w:type="character" w:customStyle="1" w:styleId="DocIDChar">
    <w:name w:val="DocID Char"/>
    <w:basedOn w:val="DefaultParagraphFont"/>
    <w:link w:val="DocID"/>
    <w:rPr>
      <w:rFonts w:ascii="Times New Roman" w:hAnsi="Times New Roman" w:cs="Times New Roman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Subtitle">
    <w:name w:val="Subtitle"/>
    <w:next w:val="Normal"/>
    <w:link w:val="SubtitleChar"/>
    <w:uiPriority w:val="11"/>
    <w:qFormat/>
    <w:rsid w:val="00674DB6"/>
    <w:pPr>
      <w:numPr>
        <w:ilvl w:val="1"/>
      </w:numPr>
      <w:spacing w:before="120" w:after="120" w:line="240" w:lineRule="auto"/>
      <w:ind w:left="702"/>
    </w:pPr>
    <w:rPr>
      <w:rFonts w:ascii="Arial" w:eastAsia="SimSun" w:hAnsi="Arial" w:cs="Times New Roman"/>
      <w:iCs/>
      <w:color w:val="FFFFFF"/>
      <w:spacing w:val="15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4DB6"/>
    <w:rPr>
      <w:rFonts w:ascii="Arial" w:eastAsia="SimSun" w:hAnsi="Arial" w:cs="Times New Roman"/>
      <w:iCs/>
      <w:color w:val="FFFFFF"/>
      <w:spacing w:val="15"/>
      <w:sz w:val="30"/>
      <w:szCs w:val="24"/>
    </w:rPr>
  </w:style>
  <w:style w:type="paragraph" w:customStyle="1" w:styleId="table">
    <w:name w:val="table"/>
    <w:basedOn w:val="Normal"/>
    <w:rsid w:val="00B057B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before="60" w:after="12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ListCustom">
    <w:name w:val="List (Custom)"/>
    <w:basedOn w:val="List"/>
    <w:next w:val="Normal"/>
    <w:rsid w:val="00B057BD"/>
    <w:pPr>
      <w:overflowPunct w:val="0"/>
      <w:autoSpaceDE w:val="0"/>
      <w:autoSpaceDN w:val="0"/>
      <w:adjustRightInd w:val="0"/>
      <w:spacing w:before="20" w:after="20" w:line="240" w:lineRule="auto"/>
      <w:ind w:left="720" w:firstLine="0"/>
      <w:contextualSpacing w:val="0"/>
      <w:textAlignment w:val="baseline"/>
    </w:pPr>
    <w:rPr>
      <w:rFonts w:ascii="Arial" w:eastAsia="Times New Roman" w:hAnsi="Arial" w:cs="Times New Roman"/>
      <w:bCs/>
      <w:spacing w:val="-5"/>
      <w:sz w:val="20"/>
      <w:szCs w:val="20"/>
    </w:rPr>
  </w:style>
  <w:style w:type="paragraph" w:customStyle="1" w:styleId="AgendaInformation">
    <w:name w:val="Agenda Information"/>
    <w:basedOn w:val="Normal"/>
    <w:qFormat/>
    <w:rsid w:val="00B057BD"/>
    <w:pPr>
      <w:spacing w:after="600" w:line="336" w:lineRule="auto"/>
      <w:contextualSpacing/>
    </w:pPr>
    <w:rPr>
      <w:rFonts w:eastAsiaTheme="minorEastAsia"/>
      <w:sz w:val="18"/>
    </w:rPr>
  </w:style>
  <w:style w:type="paragraph" w:styleId="List">
    <w:name w:val="List"/>
    <w:basedOn w:val="Normal"/>
    <w:uiPriority w:val="99"/>
    <w:semiHidden/>
    <w:unhideWhenUsed/>
    <w:rsid w:val="00B057BD"/>
    <w:pPr>
      <w:ind w:left="360" w:hanging="36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B057BD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057BD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057BD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057BD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057BD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057BD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057BD"/>
    <w:pPr>
      <w:spacing w:after="0"/>
      <w:ind w:left="1760"/>
    </w:pPr>
    <w:rPr>
      <w:rFonts w:cstheme="minorHAns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63A2B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9B06CC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table" w:styleId="TableGrid">
    <w:name w:val="Table Grid"/>
    <w:basedOn w:val="TableNormal"/>
    <w:uiPriority w:val="39"/>
    <w:rsid w:val="003F7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57C6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C7191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C443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475AF"/>
    <w:pPr>
      <w:widowControl w:val="0"/>
      <w:spacing w:before="12" w:after="0" w:line="240" w:lineRule="auto"/>
      <w:ind w:left="831" w:hanging="360"/>
    </w:pPr>
    <w:rPr>
      <w:rFonts w:ascii="Calibri" w:eastAsia="Calibri" w:hAnsi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1475AF"/>
    <w:rPr>
      <w:rFonts w:ascii="Calibri" w:eastAsia="Calibri" w:hAnsi="Calibri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B84C8E"/>
    <w:pPr>
      <w:widowControl w:val="0"/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975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D62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21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75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28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07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90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193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133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48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05606a-bc38-4ef3-91d1-0765bcd86d7d">ZWXXCJDMNTKN-1373062731-158</_dlc_DocId>
    <_dlc_DocIdUrl xmlns="e405606a-bc38-4ef3-91d1-0765bcd86d7d">
      <Url>https://pivotpointsecurity.sharepoint.com/sites/portal/AJG/_layouts/15/DocIdRedir.aspx?ID=ZWXXCJDMNTKN-1373062731-158</Url>
      <Description>ZWXXCJDMNTKN-1373062731-158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87A588394E44BBAD9BC604E14F607" ma:contentTypeVersion="5" ma:contentTypeDescription="Create a new document." ma:contentTypeScope="" ma:versionID="8c719eef2d001d376845bda6c88192e4">
  <xsd:schema xmlns:xsd="http://www.w3.org/2001/XMLSchema" xmlns:xs="http://www.w3.org/2001/XMLSchema" xmlns:p="http://schemas.microsoft.com/office/2006/metadata/properties" xmlns:ns2="e405606a-bc38-4ef3-91d1-0765bcd86d7d" xmlns:ns3="3b9bbf42-88a2-442b-b7bb-7d0e7c24902a" xmlns:ns4="fc6bf613-6e7e-4147-acfd-414c27d70f2e" targetNamespace="http://schemas.microsoft.com/office/2006/metadata/properties" ma:root="true" ma:fieldsID="764fb05450871aa40ce3593be9f13cab" ns2:_="" ns3:_="" ns4:_="">
    <xsd:import namespace="e405606a-bc38-4ef3-91d1-0765bcd86d7d"/>
    <xsd:import namespace="3b9bbf42-88a2-442b-b7bb-7d0e7c24902a"/>
    <xsd:import namespace="fc6bf613-6e7e-4147-acfd-414c27d70f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4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5606a-bc38-4ef3-91d1-0765bcd86d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bbf42-88a2-442b-b7bb-7d0e7c249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f613-6e7e-4147-acfd-414c27d70f2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3305A-2605-4807-8D5F-CDF6CA8B309B}">
  <ds:schemaRefs>
    <ds:schemaRef ds:uri="http://schemas.microsoft.com/office/2006/metadata/properties"/>
    <ds:schemaRef ds:uri="http://schemas.microsoft.com/office/infopath/2007/PartnerControls"/>
    <ds:schemaRef ds:uri="e405606a-bc38-4ef3-91d1-0765bcd86d7d"/>
  </ds:schemaRefs>
</ds:datastoreItem>
</file>

<file path=customXml/itemProps2.xml><?xml version="1.0" encoding="utf-8"?>
<ds:datastoreItem xmlns:ds="http://schemas.openxmlformats.org/officeDocument/2006/customXml" ds:itemID="{F3BC1EF3-1D53-4BD5-AD21-30CECF024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5606a-bc38-4ef3-91d1-0765bcd86d7d"/>
    <ds:schemaRef ds:uri="3b9bbf42-88a2-442b-b7bb-7d0e7c24902a"/>
    <ds:schemaRef ds:uri="fc6bf613-6e7e-4147-acfd-414c27d70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F5D219-5339-4264-8638-902F275824B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27D4345-8894-4001-9186-19F44F8F93A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95DA88-94B7-4220-8567-AB033403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Arthur J. Gallagher</Company>
  <LinksUpToDate>false</LinksUpToDate>
  <CharactersWithSpaces>10642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 Romero - Secure Data Consulting</dc:creator>
  <cp:lastModifiedBy>Edward Cooney</cp:lastModifiedBy>
  <cp:revision>114</cp:revision>
  <cp:lastPrinted>2021-01-30T00:42:00Z</cp:lastPrinted>
  <dcterms:created xsi:type="dcterms:W3CDTF">2021-02-28T22:31:00Z</dcterms:created>
  <dcterms:modified xsi:type="dcterms:W3CDTF">2022-11-02T14:28:00Z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bChkLibDB">
    <vt:lpwstr>-1</vt:lpwstr>
  </property>
  <property fmtid="{D5CDD505-2E9C-101B-9397-08002B2CF9AE}" pid="3" name="CUS_DocIDbchkClientNumber">
    <vt:lpwstr>0</vt:lpwstr>
  </property>
  <property fmtid="{D5CDD505-2E9C-101B-9397-08002B2CF9AE}" pid="4" name="CUS_DocIDbchkMatterNumber">
    <vt:lpwstr>0</vt:lpwstr>
  </property>
  <property fmtid="{D5CDD505-2E9C-101B-9397-08002B2CF9AE}" pid="5" name="CUS_DocIDbchkDocumentName">
    <vt:lpwstr>0</vt:lpwstr>
  </property>
  <property fmtid="{D5CDD505-2E9C-101B-9397-08002B2CF9AE}" pid="6" name="CUS_DocIDbchkAuthorName">
    <vt:lpwstr>0</vt:lpwstr>
  </property>
  <property fmtid="{D5CDD505-2E9C-101B-9397-08002B2CF9AE}" pid="7" name="CUS_DocIDbchkDocumentNumber">
    <vt:lpwstr>-1</vt:lpwstr>
  </property>
  <property fmtid="{D5CDD505-2E9C-101B-9397-08002B2CF9AE}" pid="8" name="CUS_DocIDbchkVersionNumber">
    <vt:lpwstr>-1</vt:lpwstr>
  </property>
  <property fmtid="{D5CDD505-2E9C-101B-9397-08002B2CF9AE}" pid="9" name="CUS_DocIDbchkDate">
    <vt:lpwstr>0</vt:lpwstr>
  </property>
  <property fmtid="{D5CDD505-2E9C-101B-9397-08002B2CF9AE}" pid="10" name="CUS_DocIDbchkTime">
    <vt:lpwstr>0</vt:lpwstr>
  </property>
  <property fmtid="{D5CDD505-2E9C-101B-9397-08002B2CF9AE}" pid="11" name="CUS_DocIDiPage">
    <vt:lpwstr>0</vt:lpwstr>
  </property>
  <property fmtid="{D5CDD505-2E9C-101B-9397-08002B2CF9AE}" pid="12" name="CUS_DocIDOperation">
    <vt:lpwstr>EVERY PAGE</vt:lpwstr>
  </property>
  <property fmtid="{D5CDD505-2E9C-101B-9397-08002B2CF9AE}" pid="13" name="CUS_DocIDString">
    <vt:lpwstr>DMSLIBRARY01:22877496.3</vt:lpwstr>
  </property>
  <property fmtid="{D5CDD505-2E9C-101B-9397-08002B2CF9AE}" pid="14" name="ContentTypeId">
    <vt:lpwstr>0x010100E0387A588394E44BBAD9BC604E14F607</vt:lpwstr>
  </property>
  <property fmtid="{D5CDD505-2E9C-101B-9397-08002B2CF9AE}" pid="15" name="_dlc_DocIdItemGuid">
    <vt:lpwstr>a937064a-8f0b-4a8f-97ed-d5755ecafc83</vt:lpwstr>
  </property>
  <property fmtid="{D5CDD505-2E9C-101B-9397-08002B2CF9AE}" pid="16" name="AuthorIds_UIVersion_512">
    <vt:lpwstr>14</vt:lpwstr>
  </property>
  <property fmtid="{D5CDD505-2E9C-101B-9397-08002B2CF9AE}" pid="17" name="AuthorIds_UIVersion_1024">
    <vt:lpwstr>14</vt:lpwstr>
  </property>
</Properties>
</file>