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FACD" w14:textId="77777777" w:rsidR="00F86933" w:rsidRDefault="00F86933" w:rsidP="00F86933">
      <w:r>
        <w:rPr>
          <w:noProof/>
        </w:rPr>
        <mc:AlternateContent>
          <mc:Choice Requires="wpc">
            <w:drawing>
              <wp:inline distT="0" distB="0" distL="0" distR="0" wp14:anchorId="3ADDFCF3" wp14:editId="713DD702">
                <wp:extent cx="5943600" cy="1521707"/>
                <wp:effectExtent l="0" t="0" r="0" b="254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844040" y="106045"/>
                            <a:ext cx="3761740" cy="1371600"/>
                            <a:chOff x="2904" y="162"/>
                            <a:chExt cx="5924" cy="216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162"/>
                              <a:ext cx="592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245E4" w14:textId="77777777" w:rsidR="00F86933" w:rsidRDefault="00F86933" w:rsidP="00F8693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 xml:space="preserve">Municipal Excess Liability Joint Insurance Fund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751"/>
                              <a:ext cx="2996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8E20E" w14:textId="77777777" w:rsidR="00F86933" w:rsidRDefault="00F86933" w:rsidP="00F86933">
                                <w:r>
                                  <w:rPr>
                                    <w:color w:val="000000"/>
                                  </w:rPr>
                                  <w:t xml:space="preserve">      Office of the Fund Attorney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022"/>
                              <a:ext cx="1920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F4803" w14:textId="77777777" w:rsidR="00F86933" w:rsidRDefault="00F86933" w:rsidP="00F86933"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  <w:smartTag w:uri="urn:schemas-microsoft-com:office:smarttags" w:element="Street">
                                  <w:smartTag w:uri="urn:schemas-microsoft-com:office:smarttags" w:element="address">
                                    <w:r>
                                      <w:rPr>
                                        <w:color w:val="000000"/>
                                      </w:rPr>
                                      <w:t>714 Main Street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293"/>
                              <a:ext cx="62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0C15A" w14:textId="77777777" w:rsidR="00F86933" w:rsidRDefault="00F86933" w:rsidP="00F86933"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1293"/>
                              <a:ext cx="1309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80481" w14:textId="77777777" w:rsidR="00F86933" w:rsidRDefault="00F86933" w:rsidP="00F86933">
                                <w:pPr>
                                  <w:rPr>
                                    <w:color w:val="000000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rPr>
                                        <w:color w:val="000000"/>
                                      </w:rPr>
                                      <w:t>P.O. Box</w:t>
                                    </w:r>
                                  </w:smartTag>
                                  <w:r>
                                    <w:rPr>
                                      <w:color w:val="000000"/>
                                    </w:rPr>
                                    <w:t xml:space="preserve"> 228</w:t>
                                  </w:r>
                                </w:smartTag>
                              </w:p>
                              <w:p w14:paraId="7511C0D2" w14:textId="77777777" w:rsidR="00F86933" w:rsidRDefault="00F86933" w:rsidP="00F8693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3" y="1563"/>
                              <a:ext cx="325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D5831" w14:textId="77777777" w:rsidR="00F86933" w:rsidRPr="003D50B2" w:rsidRDefault="00F86933" w:rsidP="00F86933">
                                <w:pPr>
                                  <w:rPr>
                                    <w:iCs/>
                                    <w:color w:val="000000"/>
                                  </w:rPr>
                                </w:pPr>
                                <w:r w:rsidRPr="003D50B2">
                                  <w:rPr>
                                    <w:iCs/>
                                    <w:color w:val="000000"/>
                                  </w:rPr>
                                  <w:t xml:space="preserve">     </w:t>
                                </w:r>
                                <w:r>
                                  <w:rPr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3D50B2">
                                      <w:rPr>
                                        <w:iCs/>
                                        <w:color w:val="000000"/>
                                      </w:rPr>
                                      <w:t>Boonton</w:t>
                                    </w:r>
                                  </w:smartTag>
                                  <w:r w:rsidRPr="003D50B2">
                                    <w:rPr>
                                      <w:iCs/>
                                      <w:color w:val="000000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3D50B2">
                                      <w:rPr>
                                        <w:iCs/>
                                        <w:color w:val="000000"/>
                                      </w:rPr>
                                      <w:t>New Jersey</w:t>
                                    </w:r>
                                  </w:smartTag>
                                  <w:r w:rsidRPr="003D50B2">
                                    <w:rPr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3D50B2">
                                      <w:rPr>
                                        <w:iCs/>
                                        <w:color w:val="000000"/>
                                      </w:rPr>
                                      <w:t>07005</w:t>
                                    </w:r>
                                  </w:smartTag>
                                </w:smartTag>
                              </w:p>
                              <w:p w14:paraId="0D1D4465" w14:textId="77777777" w:rsidR="00F86933" w:rsidRDefault="00F86933" w:rsidP="00F86933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     Tel (973) 334-1900</w:t>
                                </w:r>
                              </w:p>
                              <w:p w14:paraId="36D57C15" w14:textId="77777777" w:rsidR="00F86933" w:rsidRDefault="00F86933" w:rsidP="00F86933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     fsemrau@dorseysemrau.com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ADDFCF3" id="Canvas 9" o:spid="_x0000_s1026" editas="canvas" style="width:468pt;height:119.8pt;mso-position-horizontal-relative:char;mso-position-vertical-relative:line" coordsize="59436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5214;visibility:visible;mso-wrap-style:square">
                  <v:fill o:detectmouseclick="t"/>
                  <v:path o:connecttype="none"/>
                </v:shape>
                <v:group id="Group 4" o:spid="_x0000_s1028" style="position:absolute;left:18440;top:1060;width:37617;height:13716" coordorigin="2904,162" coordsize="592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2904;top:162;width:5924;height: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501245E4" w14:textId="77777777" w:rsidR="00F86933" w:rsidRDefault="00F86933" w:rsidP="00F86933"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 xml:space="preserve">Municipal Excess Liability Joint Insurance Fund </w:t>
                          </w:r>
                        </w:p>
                      </w:txbxContent>
                    </v:textbox>
                  </v:rect>
                  <v:rect id="Rectangle 6" o:spid="_x0000_s1030" style="position:absolute;left:4263;top:751;width:2996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AC8E20E" w14:textId="77777777" w:rsidR="00F86933" w:rsidRDefault="00F86933" w:rsidP="00F86933">
                          <w:r>
                            <w:rPr>
                              <w:color w:val="000000"/>
                            </w:rPr>
                            <w:t xml:space="preserve">      Office of the Fund Attorney</w:t>
                          </w:r>
                        </w:p>
                      </w:txbxContent>
                    </v:textbox>
                  </v:rect>
                  <v:rect id="Rectangle 7" o:spid="_x0000_s1031" style="position:absolute;left:4263;top:1022;width:1920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A2F4803" w14:textId="77777777" w:rsidR="00F86933" w:rsidRDefault="00F86933" w:rsidP="00F86933"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color w:val="000000"/>
                                </w:rPr>
                                <w:t>714 Main Street</w:t>
                              </w:r>
                            </w:smartTag>
                          </w:smartTag>
                        </w:p>
                      </w:txbxContent>
                    </v:textbox>
                  </v:rect>
                  <v:rect id="Rectangle 8" o:spid="_x0000_s1032" style="position:absolute;left:4263;top:1293;width:62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A40C15A" w14:textId="77777777" w:rsidR="00F86933" w:rsidRDefault="00F86933" w:rsidP="00F86933"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9" o:spid="_x0000_s1033" style="position:absolute;left:4603;top:1293;width:1309;height: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79380481" w14:textId="77777777" w:rsidR="00F86933" w:rsidRDefault="00F86933" w:rsidP="00F86933">
                          <w:pPr>
                            <w:rPr>
                              <w:color w:val="00000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color w:val="000000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color w:val="000000"/>
                              </w:rPr>
                              <w:t xml:space="preserve"> 228</w:t>
                            </w:r>
                          </w:smartTag>
                        </w:p>
                        <w:p w14:paraId="7511C0D2" w14:textId="77777777" w:rsidR="00F86933" w:rsidRDefault="00F86933" w:rsidP="00F86933"/>
                      </w:txbxContent>
                    </v:textbox>
                  </v:rect>
                  <v:rect id="Rectangle 10" o:spid="_x0000_s1034" style="position:absolute;left:4263;top:1563;width:3256;height: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58AD5831" w14:textId="77777777" w:rsidR="00F86933" w:rsidRPr="003D50B2" w:rsidRDefault="00F86933" w:rsidP="00F86933">
                          <w:pPr>
                            <w:rPr>
                              <w:iCs/>
                              <w:color w:val="000000"/>
                            </w:rPr>
                          </w:pPr>
                          <w:r w:rsidRPr="003D50B2">
                            <w:rPr>
                              <w:iCs/>
                              <w:color w:val="000000"/>
                            </w:rPr>
                            <w:t xml:space="preserve">     </w:t>
                          </w:r>
                          <w:r>
                            <w:rPr>
                              <w:iCs/>
                              <w:color w:val="000000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D50B2">
                                <w:rPr>
                                  <w:iCs/>
                                  <w:color w:val="000000"/>
                                </w:rPr>
                                <w:t>Boonton</w:t>
                              </w:r>
                            </w:smartTag>
                            <w:r w:rsidRPr="003D50B2">
                              <w:rPr>
                                <w:iCs/>
                                <w:color w:val="00000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D50B2">
                                <w:rPr>
                                  <w:iCs/>
                                  <w:color w:val="000000"/>
                                </w:rPr>
                                <w:t>New Jersey</w:t>
                              </w:r>
                            </w:smartTag>
                            <w:r w:rsidRPr="003D50B2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D50B2">
                                <w:rPr>
                                  <w:iCs/>
                                  <w:color w:val="000000"/>
                                </w:rPr>
                                <w:t>07005</w:t>
                              </w:r>
                            </w:smartTag>
                          </w:smartTag>
                        </w:p>
                        <w:p w14:paraId="0D1D4465" w14:textId="77777777" w:rsidR="00F86933" w:rsidRDefault="00F86933" w:rsidP="00F86933"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     Tel (973) 334-1900</w:t>
                          </w:r>
                        </w:p>
                        <w:p w14:paraId="36D57C15" w14:textId="77777777" w:rsidR="00F86933" w:rsidRDefault="00F86933" w:rsidP="00F86933"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     fsemrau@dorseysemrau.com</w:t>
                          </w:r>
                        </w:p>
                      </w:txbxContent>
                    </v:textbox>
                  </v:rect>
                </v:group>
                <v:shape id="Picture 11" o:spid="_x0000_s1035" type="#_x0000_t75" style="position:absolute;width:12458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BE05E78" w14:textId="77777777" w:rsidR="00597EB2" w:rsidRDefault="00597EB2"/>
    <w:p w14:paraId="0994ECD3" w14:textId="77777777" w:rsidR="00B634B8" w:rsidRDefault="00391C17" w:rsidP="00391C17">
      <w:pPr>
        <w:jc w:val="center"/>
        <w:rPr>
          <w:b/>
        </w:rPr>
      </w:pPr>
      <w:r>
        <w:rPr>
          <w:b/>
        </w:rPr>
        <w:t xml:space="preserve">BULLETIN  </w:t>
      </w:r>
    </w:p>
    <w:p w14:paraId="314E1C37" w14:textId="77777777" w:rsidR="00B634B8" w:rsidRDefault="00B634B8" w:rsidP="00B634B8">
      <w:pPr>
        <w:jc w:val="center"/>
        <w:rPr>
          <w:b/>
        </w:rPr>
      </w:pPr>
    </w:p>
    <w:p w14:paraId="1C9D4159" w14:textId="77777777" w:rsidR="00B634B8" w:rsidRDefault="00B634B8" w:rsidP="00B634B8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All Members</w:t>
      </w:r>
    </w:p>
    <w:p w14:paraId="57E0C53A" w14:textId="77777777" w:rsidR="00B634B8" w:rsidRDefault="00B634B8" w:rsidP="00B634B8">
      <w:pPr>
        <w:rPr>
          <w:b/>
        </w:rPr>
      </w:pPr>
    </w:p>
    <w:p w14:paraId="64FB305D" w14:textId="6D9A5F13" w:rsidR="00B634B8" w:rsidRDefault="00B634B8" w:rsidP="00B634B8">
      <w:pPr>
        <w:rPr>
          <w:b/>
        </w:rPr>
      </w:pPr>
      <w:r>
        <w:rPr>
          <w:b/>
        </w:rPr>
        <w:t>FROM:</w:t>
      </w:r>
      <w:r>
        <w:rPr>
          <w:b/>
        </w:rPr>
        <w:tab/>
        <w:t>Fred Semrau, Fund Attorney</w:t>
      </w:r>
    </w:p>
    <w:p w14:paraId="563E5D4D" w14:textId="122EDB77" w:rsidR="00364BCF" w:rsidRDefault="00364BCF" w:rsidP="00B634B8">
      <w:pPr>
        <w:rPr>
          <w:b/>
        </w:rPr>
      </w:pPr>
      <w:r>
        <w:rPr>
          <w:b/>
        </w:rPr>
        <w:tab/>
      </w:r>
      <w:r>
        <w:rPr>
          <w:b/>
        </w:rPr>
        <w:tab/>
        <w:t>Dave Grubb, Executive Director</w:t>
      </w:r>
    </w:p>
    <w:p w14:paraId="5BCECC36" w14:textId="3A8DD111" w:rsidR="00364BCF" w:rsidRDefault="00364BCF" w:rsidP="00B634B8">
      <w:pPr>
        <w:rPr>
          <w:b/>
        </w:rPr>
      </w:pPr>
      <w:r>
        <w:rPr>
          <w:b/>
        </w:rPr>
        <w:tab/>
      </w:r>
      <w:r>
        <w:rPr>
          <w:b/>
        </w:rPr>
        <w:tab/>
        <w:t>Joseph Hrubash, Executive Director</w:t>
      </w:r>
    </w:p>
    <w:p w14:paraId="137B4803" w14:textId="77777777" w:rsidR="00B634B8" w:rsidRDefault="00B634B8" w:rsidP="00B634B8">
      <w:pPr>
        <w:rPr>
          <w:b/>
        </w:rPr>
      </w:pPr>
    </w:p>
    <w:p w14:paraId="7B8667F7" w14:textId="4B9E1741" w:rsidR="00B634B8" w:rsidRDefault="00B634B8" w:rsidP="00B634B8">
      <w:pPr>
        <w:rPr>
          <w:b/>
        </w:rPr>
      </w:pPr>
      <w:r>
        <w:rPr>
          <w:b/>
        </w:rPr>
        <w:t>DATED:</w:t>
      </w:r>
      <w:r>
        <w:rPr>
          <w:b/>
        </w:rPr>
        <w:tab/>
      </w:r>
      <w:r w:rsidR="00FD4A70">
        <w:rPr>
          <w:b/>
        </w:rPr>
        <w:t>March 2</w:t>
      </w:r>
      <w:r w:rsidR="00364BCF">
        <w:rPr>
          <w:b/>
        </w:rPr>
        <w:t>4</w:t>
      </w:r>
      <w:r w:rsidR="00FD4A70">
        <w:rPr>
          <w:b/>
        </w:rPr>
        <w:t>, 2021</w:t>
      </w:r>
    </w:p>
    <w:p w14:paraId="6E4F5681" w14:textId="77777777" w:rsidR="00B634B8" w:rsidRDefault="00B634B8" w:rsidP="00B634B8">
      <w:pPr>
        <w:rPr>
          <w:b/>
        </w:rPr>
      </w:pPr>
    </w:p>
    <w:p w14:paraId="74B682BA" w14:textId="7422A476" w:rsidR="00B634B8" w:rsidRDefault="00B634B8" w:rsidP="00B634B8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FD4A70">
        <w:rPr>
          <w:b/>
        </w:rPr>
        <w:t xml:space="preserve">New Jersey Cannabis Legislation – Legal Update </w:t>
      </w:r>
    </w:p>
    <w:p w14:paraId="6A7D4600" w14:textId="0B074AA4" w:rsidR="00C24D8C" w:rsidRPr="001814FE" w:rsidRDefault="00B634B8" w:rsidP="00C24D8C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F121C13" w14:textId="77777777" w:rsidR="001814FE" w:rsidRDefault="001814FE" w:rsidP="00FD4A70">
      <w:pPr>
        <w:jc w:val="both"/>
        <w:rPr>
          <w:rFonts w:eastAsia="Arial" w:cs="Arial"/>
        </w:rPr>
      </w:pPr>
    </w:p>
    <w:p w14:paraId="53E57035" w14:textId="05643100" w:rsidR="00B923C8" w:rsidRDefault="00E75436" w:rsidP="00FD4A70">
      <w:pPr>
        <w:jc w:val="both"/>
        <w:rPr>
          <w:rFonts w:eastAsia="Arial" w:cs="Arial"/>
        </w:rPr>
      </w:pPr>
      <w:r>
        <w:rPr>
          <w:rFonts w:eastAsia="Arial" w:cs="Arial"/>
        </w:rPr>
        <w:t>Some</w:t>
      </w:r>
      <w:r w:rsidR="00364BCF" w:rsidRPr="00364BCF">
        <w:rPr>
          <w:rFonts w:eastAsia="Arial" w:cs="Arial"/>
        </w:rPr>
        <w:t xml:space="preserve"> of our members have inquired</w:t>
      </w:r>
      <w:r>
        <w:rPr>
          <w:rFonts w:eastAsia="Arial" w:cs="Arial"/>
        </w:rPr>
        <w:t xml:space="preserve"> about</w:t>
      </w:r>
      <w:r w:rsidR="00364BCF" w:rsidRPr="00364BCF">
        <w:rPr>
          <w:rFonts w:eastAsia="Arial" w:cs="Arial"/>
        </w:rPr>
        <w:t xml:space="preserve"> the recently enacted </w:t>
      </w:r>
      <w:r w:rsidR="001814FE">
        <w:rPr>
          <w:rFonts w:eastAsia="Arial" w:cs="Arial"/>
        </w:rPr>
        <w:t xml:space="preserve">New Jersey </w:t>
      </w:r>
      <w:r w:rsidR="00364BCF" w:rsidRPr="00364BCF">
        <w:rPr>
          <w:rFonts w:eastAsia="Arial" w:cs="Arial"/>
        </w:rPr>
        <w:t xml:space="preserve">legislation pertaining to </w:t>
      </w:r>
      <w:r w:rsidR="00B923C8">
        <w:rPr>
          <w:rFonts w:eastAsia="Arial" w:cs="Arial"/>
        </w:rPr>
        <w:t xml:space="preserve">recreational </w:t>
      </w:r>
      <w:r w:rsidR="00364BCF" w:rsidRPr="00364BCF">
        <w:rPr>
          <w:rFonts w:eastAsia="Arial" w:cs="Arial"/>
        </w:rPr>
        <w:t>cannabis</w:t>
      </w:r>
      <w:r w:rsidR="001814FE">
        <w:rPr>
          <w:rFonts w:eastAsia="Arial" w:cs="Arial"/>
        </w:rPr>
        <w:t xml:space="preserve">, </w:t>
      </w:r>
      <w:r w:rsidR="00B352A2">
        <w:rPr>
          <w:rFonts w:eastAsia="Arial" w:cs="Arial"/>
        </w:rPr>
        <w:t>as it relate</w:t>
      </w:r>
      <w:r w:rsidR="001814FE">
        <w:rPr>
          <w:rFonts w:eastAsia="Arial" w:cs="Arial"/>
        </w:rPr>
        <w:t>s</w:t>
      </w:r>
      <w:r w:rsidR="00B352A2">
        <w:rPr>
          <w:rFonts w:eastAsia="Arial" w:cs="Arial"/>
        </w:rPr>
        <w:t xml:space="preserve"> to local licensing and zoning</w:t>
      </w:r>
      <w:r w:rsidR="00364BCF" w:rsidRPr="00364BCF">
        <w:rPr>
          <w:rFonts w:eastAsia="Arial" w:cs="Arial"/>
        </w:rPr>
        <w:t xml:space="preserve">. </w:t>
      </w:r>
      <w:r w:rsidR="001814FE">
        <w:rPr>
          <w:rFonts w:eastAsia="Arial" w:cs="Arial"/>
        </w:rPr>
        <w:t xml:space="preserve"> </w:t>
      </w:r>
      <w:r w:rsidR="00364BCF" w:rsidRPr="00364BCF">
        <w:rPr>
          <w:rFonts w:eastAsia="Arial" w:cs="Arial"/>
        </w:rPr>
        <w:t xml:space="preserve">Municipalities have until </w:t>
      </w:r>
      <w:r w:rsidR="00364BCF" w:rsidRPr="001814FE">
        <w:rPr>
          <w:rFonts w:eastAsia="Arial" w:cs="Arial"/>
        </w:rPr>
        <w:t>August 21, 2021</w:t>
      </w:r>
      <w:r w:rsidR="00364BCF" w:rsidRPr="00364BCF">
        <w:rPr>
          <w:rFonts w:eastAsia="Arial" w:cs="Arial"/>
        </w:rPr>
        <w:t xml:space="preserve"> to make critical </w:t>
      </w:r>
      <w:r w:rsidR="00B923C8">
        <w:rPr>
          <w:rFonts w:eastAsia="Arial" w:cs="Arial"/>
        </w:rPr>
        <w:t xml:space="preserve">zoning </w:t>
      </w:r>
      <w:r w:rsidR="00364BCF" w:rsidRPr="00364BCF">
        <w:rPr>
          <w:rFonts w:eastAsia="Arial" w:cs="Arial"/>
        </w:rPr>
        <w:t xml:space="preserve">decisions </w:t>
      </w:r>
      <w:r w:rsidR="001814FE">
        <w:rPr>
          <w:rFonts w:eastAsia="Arial" w:cs="Arial"/>
        </w:rPr>
        <w:t>as</w:t>
      </w:r>
      <w:r w:rsidR="00364BCF" w:rsidRPr="00364BCF">
        <w:rPr>
          <w:rFonts w:eastAsia="Arial" w:cs="Arial"/>
        </w:rPr>
        <w:t xml:space="preserve"> to the six</w:t>
      </w:r>
      <w:r w:rsidR="0004506B">
        <w:rPr>
          <w:rFonts w:eastAsia="Arial" w:cs="Arial"/>
        </w:rPr>
        <w:t xml:space="preserve"> different</w:t>
      </w:r>
      <w:r w:rsidR="00364BCF" w:rsidRPr="00364BCF">
        <w:rPr>
          <w:rFonts w:eastAsia="Arial" w:cs="Arial"/>
        </w:rPr>
        <w:t xml:space="preserve"> cannabis licenses that have been established by our Legislature. While recreational cannabis </w:t>
      </w:r>
      <w:r w:rsidR="003B2DD9">
        <w:rPr>
          <w:rFonts w:eastAsia="Arial" w:cs="Arial"/>
        </w:rPr>
        <w:t xml:space="preserve">use </w:t>
      </w:r>
      <w:r w:rsidR="00364BCF" w:rsidRPr="00364BCF">
        <w:rPr>
          <w:rFonts w:eastAsia="Arial" w:cs="Arial"/>
        </w:rPr>
        <w:t xml:space="preserve">is now legal </w:t>
      </w:r>
      <w:r w:rsidR="00B923C8">
        <w:rPr>
          <w:rFonts w:eastAsia="Arial" w:cs="Arial"/>
        </w:rPr>
        <w:t>throughout the State</w:t>
      </w:r>
      <w:r w:rsidR="00364BCF" w:rsidRPr="00364BCF">
        <w:rPr>
          <w:rFonts w:eastAsia="Arial" w:cs="Arial"/>
        </w:rPr>
        <w:t xml:space="preserve">, </w:t>
      </w:r>
      <w:r w:rsidR="0004506B">
        <w:rPr>
          <w:rFonts w:eastAsia="Arial" w:cs="Arial"/>
        </w:rPr>
        <w:t>certain aspects</w:t>
      </w:r>
      <w:r w:rsidR="00364BCF" w:rsidRPr="00364BCF">
        <w:rPr>
          <w:rFonts w:eastAsia="Arial" w:cs="Arial"/>
        </w:rPr>
        <w:t xml:space="preserve"> </w:t>
      </w:r>
      <w:r w:rsidR="0004506B">
        <w:rPr>
          <w:rFonts w:eastAsia="Arial" w:cs="Arial"/>
        </w:rPr>
        <w:t>regarding</w:t>
      </w:r>
      <w:r w:rsidR="00364BCF" w:rsidRPr="00364BCF">
        <w:rPr>
          <w:rFonts w:eastAsia="Arial" w:cs="Arial"/>
        </w:rPr>
        <w:t xml:space="preserve"> </w:t>
      </w:r>
      <w:r w:rsidR="0004506B">
        <w:rPr>
          <w:rFonts w:eastAsia="Arial" w:cs="Arial"/>
        </w:rPr>
        <w:t xml:space="preserve">its </w:t>
      </w:r>
      <w:bookmarkStart w:id="0" w:name="_Hlk67489340"/>
      <w:r w:rsidR="0004506B">
        <w:rPr>
          <w:rFonts w:eastAsia="Arial" w:cs="Arial"/>
        </w:rPr>
        <w:t xml:space="preserve">cultivation, manufacturing, </w:t>
      </w:r>
      <w:r w:rsidR="00CD3ED4">
        <w:rPr>
          <w:rFonts w:eastAsia="Arial" w:cs="Arial"/>
        </w:rPr>
        <w:t xml:space="preserve">wholesaling, </w:t>
      </w:r>
      <w:r w:rsidR="00364BCF" w:rsidRPr="00364BCF">
        <w:rPr>
          <w:rFonts w:eastAsia="Arial" w:cs="Arial"/>
        </w:rPr>
        <w:t>distribution</w:t>
      </w:r>
      <w:r w:rsidR="0004506B">
        <w:rPr>
          <w:rFonts w:eastAsia="Arial" w:cs="Arial"/>
        </w:rPr>
        <w:t xml:space="preserve">, </w:t>
      </w:r>
      <w:r w:rsidR="00364BCF" w:rsidRPr="00364BCF">
        <w:rPr>
          <w:rFonts w:eastAsia="Arial" w:cs="Arial"/>
        </w:rPr>
        <w:t xml:space="preserve">retail </w:t>
      </w:r>
      <w:r w:rsidR="0004506B">
        <w:rPr>
          <w:rFonts w:eastAsia="Arial" w:cs="Arial"/>
        </w:rPr>
        <w:t>sale</w:t>
      </w:r>
      <w:r w:rsidR="001814FE">
        <w:rPr>
          <w:rFonts w:eastAsia="Arial" w:cs="Arial"/>
        </w:rPr>
        <w:t>s</w:t>
      </w:r>
      <w:r w:rsidR="0004506B">
        <w:rPr>
          <w:rFonts w:eastAsia="Arial" w:cs="Arial"/>
        </w:rPr>
        <w:t xml:space="preserve"> and delivery</w:t>
      </w:r>
      <w:bookmarkEnd w:id="0"/>
      <w:r w:rsidR="00364BCF" w:rsidRPr="00364BCF">
        <w:rPr>
          <w:rFonts w:eastAsia="Arial" w:cs="Arial"/>
        </w:rPr>
        <w:t xml:space="preserve"> </w:t>
      </w:r>
      <w:r w:rsidR="00B923C8">
        <w:rPr>
          <w:rFonts w:eastAsia="Arial" w:cs="Arial"/>
        </w:rPr>
        <w:t>involve</w:t>
      </w:r>
      <w:r w:rsidR="00364BCF" w:rsidRPr="00364BCF">
        <w:rPr>
          <w:rFonts w:eastAsia="Arial" w:cs="Arial"/>
        </w:rPr>
        <w:t xml:space="preserve"> decisions that may be made on the local level.  </w:t>
      </w:r>
    </w:p>
    <w:p w14:paraId="59D4820E" w14:textId="77777777" w:rsidR="00B923C8" w:rsidRDefault="00B923C8" w:rsidP="00FD4A70">
      <w:pPr>
        <w:jc w:val="both"/>
        <w:rPr>
          <w:rFonts w:eastAsia="Arial" w:cs="Arial"/>
        </w:rPr>
      </w:pPr>
    </w:p>
    <w:p w14:paraId="6B7FF23C" w14:textId="2FFFF848" w:rsidR="00646989" w:rsidRDefault="00CD3ED4" w:rsidP="00FD4A70">
      <w:pPr>
        <w:jc w:val="both"/>
        <w:rPr>
          <w:rFonts w:eastAsia="Arial" w:cs="Arial"/>
        </w:rPr>
      </w:pPr>
      <w:r>
        <w:rPr>
          <w:rFonts w:eastAsia="Arial" w:cs="Arial"/>
        </w:rPr>
        <w:t>Unless a community formally</w:t>
      </w:r>
      <w:r w:rsidR="00257D54">
        <w:rPr>
          <w:rFonts w:eastAsia="Arial" w:cs="Arial"/>
        </w:rPr>
        <w:t xml:space="preserve"> </w:t>
      </w:r>
      <w:r>
        <w:rPr>
          <w:rFonts w:eastAsia="Arial" w:cs="Arial"/>
        </w:rPr>
        <w:t>opts out</w:t>
      </w:r>
      <w:r w:rsidR="00257D54">
        <w:rPr>
          <w:rFonts w:eastAsia="Arial" w:cs="Arial"/>
        </w:rPr>
        <w:t xml:space="preserve"> </w:t>
      </w:r>
      <w:r>
        <w:rPr>
          <w:rFonts w:eastAsia="Arial" w:cs="Arial"/>
        </w:rPr>
        <w:t xml:space="preserve">of some or all of the above </w:t>
      </w:r>
      <w:r w:rsidR="001814FE">
        <w:rPr>
          <w:rFonts w:eastAsia="Arial" w:cs="Arial"/>
        </w:rPr>
        <w:t>types</w:t>
      </w:r>
      <w:r>
        <w:rPr>
          <w:rFonts w:eastAsia="Arial" w:cs="Arial"/>
        </w:rPr>
        <w:t xml:space="preserve"> of recreation</w:t>
      </w:r>
      <w:r w:rsidR="001814FE">
        <w:rPr>
          <w:rFonts w:eastAsia="Arial" w:cs="Arial"/>
        </w:rPr>
        <w:t>al</w:t>
      </w:r>
      <w:r>
        <w:rPr>
          <w:rFonts w:eastAsia="Arial" w:cs="Arial"/>
        </w:rPr>
        <w:t xml:space="preserve"> cannabis businesses by adopting an </w:t>
      </w:r>
      <w:r w:rsidR="00257D54">
        <w:rPr>
          <w:rFonts w:eastAsia="Arial" w:cs="Arial"/>
        </w:rPr>
        <w:t xml:space="preserve">“opt out” </w:t>
      </w:r>
      <w:r>
        <w:rPr>
          <w:rFonts w:eastAsia="Arial" w:cs="Arial"/>
        </w:rPr>
        <w:t xml:space="preserve">ordinance by the August 21, 2021 deadline, it will be deemed to have opted in for same and </w:t>
      </w:r>
      <w:r w:rsidR="001814FE">
        <w:rPr>
          <w:rFonts w:eastAsia="Arial" w:cs="Arial"/>
        </w:rPr>
        <w:t>in</w:t>
      </w:r>
      <w:r>
        <w:rPr>
          <w:rFonts w:eastAsia="Arial" w:cs="Arial"/>
        </w:rPr>
        <w:t xml:space="preserve"> locked in for a period of </w:t>
      </w:r>
      <w:r w:rsidRPr="001814FE">
        <w:rPr>
          <w:rFonts w:eastAsia="Arial" w:cs="Arial"/>
        </w:rPr>
        <w:t>five years</w:t>
      </w:r>
      <w:r>
        <w:rPr>
          <w:rFonts w:eastAsia="Arial" w:cs="Arial"/>
        </w:rPr>
        <w:t>. During the five-year period, the community cannot reverse its opt-in status</w:t>
      </w:r>
      <w:r w:rsidR="00646989">
        <w:rPr>
          <w:rFonts w:eastAsia="Arial" w:cs="Arial"/>
        </w:rPr>
        <w:t xml:space="preserve"> and if a </w:t>
      </w:r>
      <w:r w:rsidR="001814FE">
        <w:rPr>
          <w:rFonts w:eastAsia="Arial" w:cs="Arial"/>
        </w:rPr>
        <w:t xml:space="preserve">recreational </w:t>
      </w:r>
      <w:r w:rsidR="003B2DD9">
        <w:rPr>
          <w:rFonts w:eastAsia="Arial" w:cs="Arial"/>
        </w:rPr>
        <w:t xml:space="preserve">cannabis </w:t>
      </w:r>
      <w:r w:rsidR="00646989">
        <w:rPr>
          <w:rFonts w:eastAsia="Arial" w:cs="Arial"/>
        </w:rPr>
        <w:t>business opens, it cannot be legislated out after the five years. On the other hand, c</w:t>
      </w:r>
      <w:r w:rsidR="00364BCF" w:rsidRPr="00364BCF">
        <w:rPr>
          <w:rFonts w:eastAsia="Arial" w:cs="Arial"/>
        </w:rPr>
        <w:t xml:space="preserve">ommunities </w:t>
      </w:r>
      <w:r w:rsidR="00646989">
        <w:rPr>
          <w:rFonts w:eastAsia="Arial" w:cs="Arial"/>
        </w:rPr>
        <w:t>that</w:t>
      </w:r>
      <w:r w:rsidR="00364BCF" w:rsidRPr="00364BCF">
        <w:rPr>
          <w:rFonts w:eastAsia="Arial" w:cs="Arial"/>
        </w:rPr>
        <w:t xml:space="preserve"> opt-out </w:t>
      </w:r>
      <w:r w:rsidR="00257D54">
        <w:rPr>
          <w:rFonts w:eastAsia="Arial" w:cs="Arial"/>
        </w:rPr>
        <w:t>of</w:t>
      </w:r>
      <w:r w:rsidR="00364BCF" w:rsidRPr="00364BCF">
        <w:rPr>
          <w:rFonts w:eastAsia="Arial" w:cs="Arial"/>
        </w:rPr>
        <w:t xml:space="preserve"> certain cannabis </w:t>
      </w:r>
      <w:r w:rsidR="00646989">
        <w:rPr>
          <w:rFonts w:eastAsia="Arial" w:cs="Arial"/>
        </w:rPr>
        <w:t xml:space="preserve">business </w:t>
      </w:r>
      <w:r w:rsidR="00364BCF" w:rsidRPr="00364BCF">
        <w:rPr>
          <w:rFonts w:eastAsia="Arial" w:cs="Arial"/>
        </w:rPr>
        <w:t xml:space="preserve">activity may reverse that decision at any time by </w:t>
      </w:r>
      <w:r w:rsidR="00646989">
        <w:rPr>
          <w:rFonts w:eastAsia="Arial" w:cs="Arial"/>
        </w:rPr>
        <w:t xml:space="preserve">adopting </w:t>
      </w:r>
      <w:r w:rsidR="003B2DD9">
        <w:rPr>
          <w:rFonts w:eastAsia="Arial" w:cs="Arial"/>
        </w:rPr>
        <w:t xml:space="preserve">a </w:t>
      </w:r>
      <w:r w:rsidR="00B923C8">
        <w:rPr>
          <w:rFonts w:eastAsia="Arial" w:cs="Arial"/>
        </w:rPr>
        <w:t>revised</w:t>
      </w:r>
      <w:r w:rsidR="00364BCF" w:rsidRPr="00364BCF">
        <w:rPr>
          <w:rFonts w:eastAsia="Arial" w:cs="Arial"/>
        </w:rPr>
        <w:t xml:space="preserve"> ordinance. </w:t>
      </w:r>
    </w:p>
    <w:p w14:paraId="1C0071D3" w14:textId="77777777" w:rsidR="00646989" w:rsidRDefault="00646989" w:rsidP="00FD4A70">
      <w:pPr>
        <w:jc w:val="both"/>
        <w:rPr>
          <w:rFonts w:eastAsia="Arial" w:cs="Arial"/>
        </w:rPr>
      </w:pPr>
    </w:p>
    <w:p w14:paraId="09FFF170" w14:textId="66794E74" w:rsidR="00FD4A70" w:rsidRDefault="00364BCF" w:rsidP="00FD4A70">
      <w:pPr>
        <w:jc w:val="both"/>
        <w:rPr>
          <w:rFonts w:eastAsia="Arial" w:cs="Arial"/>
        </w:rPr>
      </w:pPr>
      <w:r w:rsidRPr="00364BCF">
        <w:rPr>
          <w:rFonts w:eastAsia="Arial" w:cs="Arial"/>
        </w:rPr>
        <w:t xml:space="preserve">If your community wishes to consider opting-out of </w:t>
      </w:r>
      <w:r w:rsidR="00B923C8">
        <w:rPr>
          <w:rFonts w:eastAsia="Arial" w:cs="Arial"/>
        </w:rPr>
        <w:t xml:space="preserve">certain </w:t>
      </w:r>
      <w:r w:rsidR="00646989">
        <w:rPr>
          <w:rFonts w:eastAsia="Arial" w:cs="Arial"/>
        </w:rPr>
        <w:t xml:space="preserve">business </w:t>
      </w:r>
      <w:r w:rsidR="001814FE">
        <w:rPr>
          <w:rFonts w:eastAsia="Arial" w:cs="Arial"/>
        </w:rPr>
        <w:t>type</w:t>
      </w:r>
      <w:r w:rsidRPr="00364BCF">
        <w:rPr>
          <w:rFonts w:eastAsia="Arial" w:cs="Arial"/>
        </w:rPr>
        <w:t xml:space="preserve"> before August 21, 2021, we encourage you to share this draft ordinance with your Municipal Attorney and Planner as a starting point.</w:t>
      </w:r>
      <w:r w:rsidR="001814FE">
        <w:rPr>
          <w:rFonts w:eastAsia="Arial" w:cs="Arial"/>
        </w:rPr>
        <w:t xml:space="preserve"> </w:t>
      </w:r>
      <w:r w:rsidRPr="00364BCF">
        <w:rPr>
          <w:rFonts w:eastAsia="Arial" w:cs="Arial"/>
        </w:rPr>
        <w:t>It is critical that your Governing Body discuss</w:t>
      </w:r>
      <w:r w:rsidR="001814FE">
        <w:rPr>
          <w:rFonts w:eastAsia="Arial" w:cs="Arial"/>
        </w:rPr>
        <w:t>es</w:t>
      </w:r>
      <w:r w:rsidRPr="00364BCF">
        <w:rPr>
          <w:rFonts w:eastAsia="Arial" w:cs="Arial"/>
        </w:rPr>
        <w:t xml:space="preserve"> these important policy considerations and act</w:t>
      </w:r>
      <w:r w:rsidR="001814FE">
        <w:rPr>
          <w:rFonts w:eastAsia="Arial" w:cs="Arial"/>
        </w:rPr>
        <w:t>s</w:t>
      </w:r>
      <w:r w:rsidRPr="00364BCF">
        <w:rPr>
          <w:rFonts w:eastAsia="Arial" w:cs="Arial"/>
        </w:rPr>
        <w:t xml:space="preserve"> prior to August 21, 2021 </w:t>
      </w:r>
      <w:r w:rsidR="001814FE">
        <w:rPr>
          <w:rFonts w:eastAsia="Arial" w:cs="Arial"/>
        </w:rPr>
        <w:t>on</w:t>
      </w:r>
      <w:r w:rsidRPr="00364BCF">
        <w:rPr>
          <w:rFonts w:eastAsia="Arial" w:cs="Arial"/>
        </w:rPr>
        <w:t xml:space="preserve"> cannabis licenses and</w:t>
      </w:r>
      <w:r w:rsidR="001814FE">
        <w:rPr>
          <w:rFonts w:eastAsia="Arial" w:cs="Arial"/>
        </w:rPr>
        <w:t xml:space="preserve"> local zoning</w:t>
      </w:r>
      <w:r w:rsidRPr="00364BCF">
        <w:rPr>
          <w:rFonts w:eastAsia="Arial" w:cs="Arial"/>
        </w:rPr>
        <w:t>.</w:t>
      </w:r>
    </w:p>
    <w:p w14:paraId="333C7227" w14:textId="30F423A7" w:rsidR="00272295" w:rsidRDefault="00272295" w:rsidP="00FD4A70">
      <w:pPr>
        <w:jc w:val="both"/>
        <w:rPr>
          <w:rFonts w:eastAsia="Arial" w:cs="Arial"/>
        </w:rPr>
      </w:pPr>
    </w:p>
    <w:p w14:paraId="21087D36" w14:textId="403AE8B6" w:rsidR="00272295" w:rsidRDefault="001814FE" w:rsidP="00FD4A70">
      <w:pPr>
        <w:jc w:val="both"/>
        <w:rPr>
          <w:rFonts w:eastAsia="Arial" w:cs="Arial"/>
        </w:rPr>
      </w:pPr>
      <w:r>
        <w:rPr>
          <w:rFonts w:eastAsia="Arial" w:cs="Arial"/>
        </w:rPr>
        <w:t>As to</w:t>
      </w:r>
      <w:r w:rsidR="00272295">
        <w:rPr>
          <w:rFonts w:eastAsia="Arial" w:cs="Arial"/>
        </w:rPr>
        <w:t xml:space="preserve"> employment concerns, the</w:t>
      </w:r>
      <w:r w:rsidR="00272295" w:rsidRPr="00272295">
        <w:rPr>
          <w:rFonts w:eastAsia="Arial" w:cs="Arial"/>
        </w:rPr>
        <w:t xml:space="preserve"> MEL recommends </w:t>
      </w:r>
      <w:r w:rsidR="00272295">
        <w:rPr>
          <w:rFonts w:eastAsia="Arial" w:cs="Arial"/>
        </w:rPr>
        <w:t xml:space="preserve">an </w:t>
      </w:r>
      <w:r w:rsidR="00272295" w:rsidRPr="00272295">
        <w:rPr>
          <w:rFonts w:eastAsia="Arial" w:cs="Arial"/>
        </w:rPr>
        <w:t xml:space="preserve">update on employment practices policy considerations regarding cannabis. With respect to commercial driver’s license (CDL) and non-CDL </w:t>
      </w:r>
      <w:r w:rsidR="00272295">
        <w:rPr>
          <w:rFonts w:eastAsia="Arial" w:cs="Arial"/>
        </w:rPr>
        <w:t xml:space="preserve">driver </w:t>
      </w:r>
      <w:r w:rsidR="00272295" w:rsidRPr="00272295">
        <w:rPr>
          <w:rFonts w:eastAsia="Arial" w:cs="Arial"/>
        </w:rPr>
        <w:t>policies, we encourage you to visit the M</w:t>
      </w:r>
      <w:r w:rsidR="00272295">
        <w:rPr>
          <w:rFonts w:eastAsia="Arial" w:cs="Arial"/>
        </w:rPr>
        <w:t>EL</w:t>
      </w:r>
      <w:r w:rsidR="00272295" w:rsidRPr="00272295">
        <w:rPr>
          <w:rFonts w:eastAsia="Arial" w:cs="Arial"/>
        </w:rPr>
        <w:t xml:space="preserve"> website at</w:t>
      </w:r>
      <w:r w:rsidR="00272295">
        <w:rPr>
          <w:rFonts w:eastAsia="Arial" w:cs="Arial"/>
        </w:rPr>
        <w:t xml:space="preserve"> </w:t>
      </w:r>
      <w:r w:rsidR="00272295" w:rsidRPr="00272295">
        <w:rPr>
          <w:rFonts w:eastAsia="Arial" w:cs="Arial"/>
        </w:rPr>
        <w:t>https://njmel.org/mel-safety-institute/model-policies/driver-policies/ for additional suggested policy information.</w:t>
      </w:r>
    </w:p>
    <w:p w14:paraId="6FADA1C5" w14:textId="77777777" w:rsidR="001814FE" w:rsidRDefault="001814FE" w:rsidP="00FD4A70">
      <w:pPr>
        <w:jc w:val="both"/>
        <w:rPr>
          <w:rFonts w:eastAsia="Arial" w:cs="Arial"/>
        </w:rPr>
      </w:pPr>
    </w:p>
    <w:p w14:paraId="68AA8B05" w14:textId="5C311FB3" w:rsidR="001814FE" w:rsidRDefault="001814FE" w:rsidP="00FD4A70">
      <w:pPr>
        <w:jc w:val="both"/>
        <w:rPr>
          <w:rFonts w:eastAsia="Arial" w:cs="Arial"/>
        </w:rPr>
      </w:pPr>
      <w:r w:rsidRPr="001814FE">
        <w:rPr>
          <w:rFonts w:eastAsia="Arial" w:cs="Arial"/>
        </w:rPr>
        <w:t xml:space="preserve">The MEL will continue to monitor </w:t>
      </w:r>
      <w:r>
        <w:rPr>
          <w:rFonts w:eastAsia="Arial" w:cs="Arial"/>
        </w:rPr>
        <w:t xml:space="preserve">recreational cannabis legislation and </w:t>
      </w:r>
      <w:r w:rsidRPr="001814FE">
        <w:rPr>
          <w:rFonts w:eastAsia="Arial" w:cs="Arial"/>
        </w:rPr>
        <w:t xml:space="preserve">provide information as to </w:t>
      </w:r>
      <w:r>
        <w:rPr>
          <w:rFonts w:eastAsia="Arial" w:cs="Arial"/>
        </w:rPr>
        <w:t>its</w:t>
      </w:r>
      <w:r w:rsidRPr="001814FE">
        <w:rPr>
          <w:rFonts w:eastAsia="Arial" w:cs="Arial"/>
        </w:rPr>
        <w:t xml:space="preserve"> impact on our members</w:t>
      </w:r>
      <w:r>
        <w:rPr>
          <w:rFonts w:eastAsia="Arial" w:cs="Arial"/>
        </w:rPr>
        <w:t>.</w:t>
      </w:r>
    </w:p>
    <w:sectPr w:rsidR="001814FE" w:rsidSect="00A82B9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95BF" w14:textId="77777777" w:rsidR="009106BA" w:rsidRDefault="009106BA" w:rsidP="00370737">
      <w:r>
        <w:separator/>
      </w:r>
    </w:p>
  </w:endnote>
  <w:endnote w:type="continuationSeparator" w:id="0">
    <w:p w14:paraId="5A41A7BD" w14:textId="77777777" w:rsidR="009106BA" w:rsidRDefault="009106BA" w:rsidP="0037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129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4330B" w14:textId="77777777" w:rsidR="00A82B92" w:rsidRDefault="00A82B92">
        <w:pPr>
          <w:pStyle w:val="Footer"/>
          <w:jc w:val="center"/>
        </w:pPr>
        <w:r/>
        <w:r>
          <w:instrText xml:space="preserve"/>
        </w:r>
        <w:r/>
        <w:r w:rsidR="008E77FA">
          <w:rPr>
            <w:noProof/>
          </w:rPr>
          <w:t>2</w:t>
        </w:r>
        <w:r>
          <w:rPr>
            <w:noProof/>
          </w:rPr>
        </w:r>
      </w:p>
    </w:sdtContent>
  </w:sdt>
  <w:p w14:paraId="7906F23A" w14:textId="77777777" w:rsidR="00A82B92" w:rsidRDefault="00A8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F154" w14:textId="77777777" w:rsidR="009106BA" w:rsidRDefault="009106BA" w:rsidP="00370737">
      <w:r>
        <w:separator/>
      </w:r>
    </w:p>
  </w:footnote>
  <w:footnote w:type="continuationSeparator" w:id="0">
    <w:p w14:paraId="4886A856" w14:textId="77777777" w:rsidR="009106BA" w:rsidRDefault="009106BA" w:rsidP="0037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42A3"/>
    <w:multiLevelType w:val="hybridMultilevel"/>
    <w:tmpl w:val="4D08B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F0363"/>
    <w:multiLevelType w:val="multilevel"/>
    <w:tmpl w:val="28D02F9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B6CD9"/>
    <w:multiLevelType w:val="multilevel"/>
    <w:tmpl w:val="05AC1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D624B"/>
    <w:multiLevelType w:val="hybridMultilevel"/>
    <w:tmpl w:val="347C0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86910"/>
    <w:multiLevelType w:val="hybridMultilevel"/>
    <w:tmpl w:val="8E30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10D0"/>
    <w:multiLevelType w:val="multilevel"/>
    <w:tmpl w:val="4702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D77BE4-9824-4135-83CC-937C246DB795}"/>
    <w:docVar w:name="dgnword-eventsink" w:val="2029246780464"/>
  </w:docVars>
  <w:rsids>
    <w:rsidRoot w:val="00F86933"/>
    <w:rsid w:val="00033A48"/>
    <w:rsid w:val="0004506B"/>
    <w:rsid w:val="00051CD4"/>
    <w:rsid w:val="00091481"/>
    <w:rsid w:val="00097DF6"/>
    <w:rsid w:val="000A5F8C"/>
    <w:rsid w:val="000B090A"/>
    <w:rsid w:val="000E47BB"/>
    <w:rsid w:val="0013375D"/>
    <w:rsid w:val="001653EC"/>
    <w:rsid w:val="001814FE"/>
    <w:rsid w:val="00191F3E"/>
    <w:rsid w:val="00193ACE"/>
    <w:rsid w:val="001D01F4"/>
    <w:rsid w:val="001D095D"/>
    <w:rsid w:val="00257D54"/>
    <w:rsid w:val="00267911"/>
    <w:rsid w:val="00272295"/>
    <w:rsid w:val="002A0707"/>
    <w:rsid w:val="003421E3"/>
    <w:rsid w:val="00351479"/>
    <w:rsid w:val="00364BCF"/>
    <w:rsid w:val="00370737"/>
    <w:rsid w:val="00391C17"/>
    <w:rsid w:val="003B2DD9"/>
    <w:rsid w:val="003D143E"/>
    <w:rsid w:val="003F770C"/>
    <w:rsid w:val="00405A74"/>
    <w:rsid w:val="00430974"/>
    <w:rsid w:val="0046322D"/>
    <w:rsid w:val="00463F53"/>
    <w:rsid w:val="00476E3F"/>
    <w:rsid w:val="0049029E"/>
    <w:rsid w:val="00493C88"/>
    <w:rsid w:val="00560A0E"/>
    <w:rsid w:val="00590A7A"/>
    <w:rsid w:val="00597EB2"/>
    <w:rsid w:val="0064244D"/>
    <w:rsid w:val="00646989"/>
    <w:rsid w:val="00672E83"/>
    <w:rsid w:val="006861CD"/>
    <w:rsid w:val="006B116F"/>
    <w:rsid w:val="006F3ACC"/>
    <w:rsid w:val="00720889"/>
    <w:rsid w:val="00744F8D"/>
    <w:rsid w:val="00751BBF"/>
    <w:rsid w:val="0077796F"/>
    <w:rsid w:val="0079333E"/>
    <w:rsid w:val="007E2C5E"/>
    <w:rsid w:val="007E4D75"/>
    <w:rsid w:val="00863FCD"/>
    <w:rsid w:val="00885042"/>
    <w:rsid w:val="00894F00"/>
    <w:rsid w:val="008E77FA"/>
    <w:rsid w:val="0090740C"/>
    <w:rsid w:val="009106BA"/>
    <w:rsid w:val="009267E0"/>
    <w:rsid w:val="00940CC3"/>
    <w:rsid w:val="00960F8D"/>
    <w:rsid w:val="00975296"/>
    <w:rsid w:val="009870B8"/>
    <w:rsid w:val="009B3DAA"/>
    <w:rsid w:val="009D29CC"/>
    <w:rsid w:val="00A224BC"/>
    <w:rsid w:val="00A32B5C"/>
    <w:rsid w:val="00A32D8B"/>
    <w:rsid w:val="00A82B92"/>
    <w:rsid w:val="00A94228"/>
    <w:rsid w:val="00AC0EB6"/>
    <w:rsid w:val="00B04041"/>
    <w:rsid w:val="00B352A2"/>
    <w:rsid w:val="00B634B8"/>
    <w:rsid w:val="00B923C8"/>
    <w:rsid w:val="00B924C3"/>
    <w:rsid w:val="00BA455E"/>
    <w:rsid w:val="00BB11A2"/>
    <w:rsid w:val="00BC4A29"/>
    <w:rsid w:val="00BF3F43"/>
    <w:rsid w:val="00C1394E"/>
    <w:rsid w:val="00C24D8C"/>
    <w:rsid w:val="00C650B0"/>
    <w:rsid w:val="00C729B1"/>
    <w:rsid w:val="00CD3ED4"/>
    <w:rsid w:val="00D441FB"/>
    <w:rsid w:val="00D643FE"/>
    <w:rsid w:val="00D72C04"/>
    <w:rsid w:val="00E05DC0"/>
    <w:rsid w:val="00E41201"/>
    <w:rsid w:val="00E42A9D"/>
    <w:rsid w:val="00E75436"/>
    <w:rsid w:val="00E84F4C"/>
    <w:rsid w:val="00F37F07"/>
    <w:rsid w:val="00F51B12"/>
    <w:rsid w:val="00F75A73"/>
    <w:rsid w:val="00F86933"/>
    <w:rsid w:val="00FC60A6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033F6E"/>
  <w15:docId w15:val="{1FAD8AC6-6F8E-4F28-BA11-B4A4DB3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07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73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7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4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D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D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8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828086ADF894D9974CBAFE4AFE200" ma:contentTypeVersion="9" ma:contentTypeDescription="Create a new document." ma:contentTypeScope="" ma:versionID="e082356cc33c9d8a7edfd6d0e5c7deec">
  <xsd:schema xmlns:xsd="http://www.w3.org/2001/XMLSchema" xmlns:xs="http://www.w3.org/2001/XMLSchema" xmlns:p="http://schemas.microsoft.com/office/2006/metadata/properties" xmlns:ns3="437bce5d-0d27-4286-8bc0-97fe3ab65283" targetNamespace="http://schemas.microsoft.com/office/2006/metadata/properties" ma:root="true" ma:fieldsID="77cb62702d848eca9a2681fab889c639" ns3:_="">
    <xsd:import namespace="437bce5d-0d27-4286-8bc0-97fe3ab6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ce5d-0d27-4286-8bc0-97fe3ab6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BC0DE-28C3-470C-B512-9AA72383A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2DA11-3167-4A08-A81A-1BBFAA70A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CEA70-5EB4-4B10-89EF-D0A703D9B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B4C74-B6CE-45CF-8ADA-424BB7E8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ce5d-0d27-4286-8bc0-97fe3ab6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Susan Sharpe</cp:lastModifiedBy>
  <cp:revision>9</cp:revision>
  <cp:lastPrinted>2018-09-11T16:14:00Z</cp:lastPrinted>
  <dcterms:created xsi:type="dcterms:W3CDTF">2021-03-24T17:46:00Z</dcterms:created>
  <dcterms:modified xsi:type="dcterms:W3CDTF">2021-03-24T19:31:00Z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0x010100C25828086ADF894D9974CBAFE4AFE200</vt:lpwstr>
  </property>
</Properties>
</file>