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2D" w:rsidRPr="00FD67CE" w:rsidRDefault="00C12D3D" w:rsidP="0018462D">
      <w:pPr>
        <w:widowControl w:val="0"/>
        <w:autoSpaceDE w:val="0"/>
        <w:autoSpaceDN w:val="0"/>
        <w:adjustRightInd w:val="0"/>
        <w:spacing w:before="240" w:after="60"/>
        <w:jc w:val="center"/>
        <w:outlineLvl w:val="6"/>
        <w:rPr>
          <w:rFonts w:eastAsia="Times New Roman" w:cs="Arial"/>
          <w:b/>
          <w:sz w:val="40"/>
          <w:szCs w:val="40"/>
        </w:rPr>
      </w:pPr>
      <w:r>
        <w:rPr>
          <w:rFonts w:eastAsia="Times New Roman" w:cs="Arial"/>
          <w:b/>
          <w:sz w:val="40"/>
          <w:szCs w:val="40"/>
        </w:rPr>
        <w:t>ELECTRICAL SAFETY</w:t>
      </w:r>
      <w:r w:rsidR="00853DAA" w:rsidRPr="00FD67CE">
        <w:rPr>
          <w:rFonts w:eastAsia="Times New Roman" w:cs="Arial"/>
          <w:b/>
          <w:sz w:val="40"/>
          <w:szCs w:val="40"/>
        </w:rPr>
        <w:t xml:space="preserve"> P</w:t>
      </w:r>
      <w:r>
        <w:rPr>
          <w:rFonts w:eastAsia="Times New Roman" w:cs="Arial"/>
          <w:b/>
          <w:sz w:val="40"/>
          <w:szCs w:val="40"/>
        </w:rPr>
        <w:t>ROGRAM</w:t>
      </w: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r w:rsidRPr="00FD67CE">
        <w:rPr>
          <w:rFonts w:eastAsia="Times New Roman" w:cs="Arial"/>
          <w:b/>
          <w:spacing w:val="-2"/>
          <w:sz w:val="28"/>
        </w:rPr>
        <w:t>Prepared for:</w:t>
      </w:r>
    </w:p>
    <w:p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p>
    <w:p w:rsidR="0018462D" w:rsidRPr="00FD67CE" w:rsidRDefault="0018462D" w:rsidP="0018462D">
      <w:pPr>
        <w:widowControl w:val="0"/>
        <w:autoSpaceDE w:val="0"/>
        <w:autoSpaceDN w:val="0"/>
        <w:adjustRightInd w:val="0"/>
        <w:jc w:val="center"/>
        <w:rPr>
          <w:rFonts w:eastAsia="Times New Roman" w:cs="Arial"/>
          <w:b/>
          <w:spacing w:val="-2"/>
          <w:sz w:val="16"/>
          <w:szCs w:val="16"/>
        </w:rPr>
      </w:pPr>
    </w:p>
    <w:p w:rsidR="0018462D" w:rsidRPr="00FD67CE" w:rsidRDefault="00FD67CE" w:rsidP="0018462D">
      <w:pPr>
        <w:widowControl w:val="0"/>
        <w:autoSpaceDE w:val="0"/>
        <w:autoSpaceDN w:val="0"/>
        <w:adjustRightInd w:val="0"/>
        <w:jc w:val="center"/>
        <w:rPr>
          <w:rFonts w:eastAsia="Times New Roman" w:cs="Arial"/>
          <w:b/>
          <w:caps/>
          <w:color w:val="FF0000"/>
          <w:spacing w:val="-2"/>
          <w:sz w:val="40"/>
          <w:szCs w:val="40"/>
        </w:rPr>
      </w:pPr>
      <w:r w:rsidRPr="00FD67CE">
        <w:rPr>
          <w:rFonts w:eastAsia="Times New Roman" w:cs="Arial"/>
          <w:b/>
          <w:caps/>
          <w:color w:val="FF0000"/>
          <w:spacing w:val="-2"/>
          <w:sz w:val="40"/>
          <w:szCs w:val="40"/>
        </w:rPr>
        <w:t>(INSERT YOUR AGENCY</w:t>
      </w:r>
      <w:r w:rsidR="0018462D" w:rsidRPr="00FD67CE">
        <w:rPr>
          <w:rFonts w:eastAsia="Times New Roman" w:cs="Arial"/>
          <w:b/>
          <w:caps/>
          <w:color w:val="FF0000"/>
          <w:spacing w:val="-2"/>
          <w:sz w:val="40"/>
          <w:szCs w:val="40"/>
        </w:rPr>
        <w:t xml:space="preserve"> HERE)</w:t>
      </w:r>
    </w:p>
    <w:p w:rsidR="0018462D" w:rsidRPr="00FD67CE" w:rsidRDefault="0018462D" w:rsidP="0018462D">
      <w:pPr>
        <w:widowControl w:val="0"/>
        <w:autoSpaceDE w:val="0"/>
        <w:autoSpaceDN w:val="0"/>
        <w:adjustRightInd w:val="0"/>
        <w:jc w:val="center"/>
        <w:rPr>
          <w:rFonts w:eastAsia="Times New Roman" w:cs="Arial"/>
          <w:b/>
          <w:caps/>
          <w:spacing w:val="-2"/>
          <w:sz w:val="36"/>
          <w:szCs w:val="36"/>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FD67CE">
      <w:pPr>
        <w:spacing w:after="160" w:line="259" w:lineRule="auto"/>
        <w:rPr>
          <w:rFonts w:eastAsiaTheme="minorHAnsi" w:cs="Arial"/>
        </w:rPr>
      </w:pPr>
      <w:r w:rsidRPr="00FD67CE">
        <w:rPr>
          <w:rFonts w:eastAsiaTheme="minorHAnsi" w:cs="Arial"/>
        </w:rPr>
        <w:t>Reviewed by (print name):  ________________________________</w:t>
      </w:r>
      <w:r w:rsidRPr="00FD67CE">
        <w:rPr>
          <w:rFonts w:eastAsiaTheme="minorHAnsi" w:cs="Arial"/>
        </w:rPr>
        <w:tab/>
      </w:r>
    </w:p>
    <w:p w:rsidR="00FD67CE" w:rsidRPr="00FD67CE" w:rsidRDefault="00FD67CE" w:rsidP="00FD67CE">
      <w:pPr>
        <w:spacing w:after="160" w:line="259" w:lineRule="auto"/>
        <w:rPr>
          <w:rFonts w:eastAsiaTheme="minorHAnsi" w:cs="Arial"/>
        </w:rPr>
      </w:pPr>
      <w:r w:rsidRPr="00FD67CE">
        <w:rPr>
          <w:rFonts w:eastAsiaTheme="minorHAnsi" w:cs="Arial"/>
        </w:rPr>
        <w:t>Signature:______________________________________________</w:t>
      </w:r>
      <w:r w:rsidR="005F616D">
        <w:rPr>
          <w:rFonts w:eastAsiaTheme="minorHAnsi" w:cs="Arial"/>
        </w:rPr>
        <w:t xml:space="preserve"> Date: __________</w:t>
      </w:r>
    </w:p>
    <w:p w:rsidR="0018462D" w:rsidRPr="00FD67CE" w:rsidRDefault="00FD67CE" w:rsidP="00FD67CE">
      <w:pPr>
        <w:widowControl w:val="0"/>
        <w:autoSpaceDE w:val="0"/>
        <w:autoSpaceDN w:val="0"/>
        <w:adjustRightInd w:val="0"/>
        <w:jc w:val="center"/>
        <w:rPr>
          <w:rFonts w:cs="Arial"/>
          <w:spacing w:val="-3"/>
        </w:rPr>
      </w:pPr>
      <w:r>
        <w:rPr>
          <w:rFonts w:cs="Arial"/>
          <w:b/>
          <w:spacing w:val="-3"/>
        </w:rPr>
        <w:lastRenderedPageBreak/>
        <w:t>T</w:t>
      </w:r>
      <w:r w:rsidR="0018462D" w:rsidRPr="00FD67CE">
        <w:rPr>
          <w:rFonts w:cs="Arial"/>
          <w:b/>
          <w:spacing w:val="-3"/>
        </w:rPr>
        <w:t>ABLE OF CONTENTS</w:t>
      </w:r>
    </w:p>
    <w:p w:rsidR="00C12D3D" w:rsidRDefault="0018462D">
      <w:pPr>
        <w:pStyle w:val="TOC1"/>
        <w:rPr>
          <w:rFonts w:asciiTheme="minorHAnsi" w:eastAsiaTheme="minorEastAsia" w:hAnsiTheme="minorHAnsi" w:cstheme="minorBidi"/>
          <w:noProof/>
          <w:sz w:val="22"/>
          <w:szCs w:val="22"/>
        </w:rPr>
      </w:pPr>
      <w:r w:rsidRPr="00FD67CE">
        <w:rPr>
          <w:rFonts w:ascii="Arial" w:hAnsi="Arial" w:cs="Arial"/>
          <w:spacing w:val="-3"/>
          <w:szCs w:val="24"/>
        </w:rPr>
        <w:fldChar w:fldCharType="begin"/>
      </w:r>
      <w:r w:rsidRPr="00FD67CE">
        <w:rPr>
          <w:rFonts w:ascii="Arial" w:hAnsi="Arial" w:cs="Arial"/>
          <w:spacing w:val="-3"/>
          <w:szCs w:val="24"/>
        </w:rPr>
        <w:instrText xml:space="preserve"> TOC \o "1-3" </w:instrText>
      </w:r>
      <w:r w:rsidRPr="00FD67CE">
        <w:rPr>
          <w:rFonts w:ascii="Arial" w:hAnsi="Arial" w:cs="Arial"/>
          <w:spacing w:val="-3"/>
          <w:szCs w:val="24"/>
        </w:rPr>
        <w:fldChar w:fldCharType="separate"/>
      </w:r>
      <w:bookmarkStart w:id="0" w:name="_GoBack"/>
      <w:bookmarkEnd w:id="0"/>
      <w:r w:rsidR="00C12D3D" w:rsidRPr="00235749">
        <w:rPr>
          <w:rFonts w:ascii="Arial" w:hAnsi="Arial" w:cs="Arial"/>
          <w:noProof/>
        </w:rPr>
        <w:t>PURPOSE</w:t>
      </w:r>
      <w:r w:rsidR="00C12D3D">
        <w:rPr>
          <w:noProof/>
        </w:rPr>
        <w:tab/>
      </w:r>
      <w:r w:rsidR="00C12D3D">
        <w:rPr>
          <w:noProof/>
        </w:rPr>
        <w:fldChar w:fldCharType="begin"/>
      </w:r>
      <w:r w:rsidR="00C12D3D">
        <w:rPr>
          <w:noProof/>
        </w:rPr>
        <w:instrText xml:space="preserve"> PAGEREF _Toc12873288 \h </w:instrText>
      </w:r>
      <w:r w:rsidR="00C12D3D">
        <w:rPr>
          <w:noProof/>
        </w:rPr>
      </w:r>
      <w:r w:rsidR="00C12D3D">
        <w:rPr>
          <w:noProof/>
        </w:rPr>
        <w:fldChar w:fldCharType="separate"/>
      </w:r>
      <w:r w:rsidR="00C12D3D">
        <w:rPr>
          <w:noProof/>
        </w:rPr>
        <w:t>3</w:t>
      </w:r>
      <w:r w:rsidR="00C12D3D">
        <w:rPr>
          <w:noProof/>
        </w:rPr>
        <w:fldChar w:fldCharType="end"/>
      </w:r>
    </w:p>
    <w:p w:rsidR="00C12D3D" w:rsidRDefault="00C12D3D">
      <w:pPr>
        <w:pStyle w:val="TOC1"/>
        <w:rPr>
          <w:rFonts w:asciiTheme="minorHAnsi" w:eastAsiaTheme="minorEastAsia" w:hAnsiTheme="minorHAnsi" w:cstheme="minorBidi"/>
          <w:noProof/>
          <w:sz w:val="22"/>
          <w:szCs w:val="22"/>
        </w:rPr>
      </w:pPr>
      <w:r w:rsidRPr="00235749">
        <w:rPr>
          <w:rFonts w:ascii="Arial" w:hAnsi="Arial" w:cs="Arial"/>
          <w:noProof/>
        </w:rPr>
        <w:t>DEFINITIONS</w:t>
      </w:r>
      <w:r>
        <w:rPr>
          <w:noProof/>
        </w:rPr>
        <w:tab/>
      </w:r>
      <w:r>
        <w:rPr>
          <w:noProof/>
        </w:rPr>
        <w:fldChar w:fldCharType="begin"/>
      </w:r>
      <w:r>
        <w:rPr>
          <w:noProof/>
        </w:rPr>
        <w:instrText xml:space="preserve"> PAGEREF _Toc12873289 \h </w:instrText>
      </w:r>
      <w:r>
        <w:rPr>
          <w:noProof/>
        </w:rPr>
      </w:r>
      <w:r>
        <w:rPr>
          <w:noProof/>
        </w:rPr>
        <w:fldChar w:fldCharType="separate"/>
      </w:r>
      <w:r>
        <w:rPr>
          <w:noProof/>
        </w:rPr>
        <w:t>3</w:t>
      </w:r>
      <w:r>
        <w:rPr>
          <w:noProof/>
        </w:rPr>
        <w:fldChar w:fldCharType="end"/>
      </w:r>
    </w:p>
    <w:p w:rsidR="00C12D3D" w:rsidRDefault="00C12D3D">
      <w:pPr>
        <w:pStyle w:val="TOC1"/>
        <w:rPr>
          <w:rFonts w:asciiTheme="minorHAnsi" w:eastAsiaTheme="minorEastAsia" w:hAnsiTheme="minorHAnsi" w:cstheme="minorBidi"/>
          <w:noProof/>
          <w:sz w:val="22"/>
          <w:szCs w:val="22"/>
        </w:rPr>
      </w:pPr>
      <w:r w:rsidRPr="00235749">
        <w:rPr>
          <w:rFonts w:ascii="Arial" w:hAnsi="Arial" w:cs="Arial"/>
          <w:noProof/>
        </w:rPr>
        <w:t>RESPONSIBLE PARTIES</w:t>
      </w:r>
      <w:r>
        <w:rPr>
          <w:noProof/>
        </w:rPr>
        <w:tab/>
      </w:r>
      <w:r>
        <w:rPr>
          <w:noProof/>
        </w:rPr>
        <w:fldChar w:fldCharType="begin"/>
      </w:r>
      <w:r>
        <w:rPr>
          <w:noProof/>
        </w:rPr>
        <w:instrText xml:space="preserve"> PAGEREF _Toc12873290 \h </w:instrText>
      </w:r>
      <w:r>
        <w:rPr>
          <w:noProof/>
        </w:rPr>
      </w:r>
      <w:r>
        <w:rPr>
          <w:noProof/>
        </w:rPr>
        <w:fldChar w:fldCharType="separate"/>
      </w:r>
      <w:r>
        <w:rPr>
          <w:noProof/>
        </w:rPr>
        <w:t>3</w:t>
      </w:r>
      <w:r>
        <w:rPr>
          <w:noProof/>
        </w:rPr>
        <w:fldChar w:fldCharType="end"/>
      </w:r>
    </w:p>
    <w:p w:rsidR="00C12D3D" w:rsidRDefault="00C12D3D">
      <w:pPr>
        <w:pStyle w:val="TOC1"/>
        <w:rPr>
          <w:rFonts w:asciiTheme="minorHAnsi" w:eastAsiaTheme="minorEastAsia" w:hAnsiTheme="minorHAnsi" w:cstheme="minorBidi"/>
          <w:noProof/>
          <w:sz w:val="22"/>
          <w:szCs w:val="22"/>
        </w:rPr>
      </w:pPr>
      <w:r w:rsidRPr="00235749">
        <w:rPr>
          <w:rFonts w:ascii="Arial" w:hAnsi="Arial" w:cs="Arial"/>
          <w:noProof/>
        </w:rPr>
        <w:t>HAZARD CONTROLS</w:t>
      </w:r>
      <w:r>
        <w:rPr>
          <w:noProof/>
        </w:rPr>
        <w:tab/>
      </w:r>
      <w:r>
        <w:rPr>
          <w:noProof/>
        </w:rPr>
        <w:fldChar w:fldCharType="begin"/>
      </w:r>
      <w:r>
        <w:rPr>
          <w:noProof/>
        </w:rPr>
        <w:instrText xml:space="preserve"> PAGEREF _Toc12873291 \h </w:instrText>
      </w:r>
      <w:r>
        <w:rPr>
          <w:noProof/>
        </w:rPr>
      </w:r>
      <w:r>
        <w:rPr>
          <w:noProof/>
        </w:rPr>
        <w:fldChar w:fldCharType="separate"/>
      </w:r>
      <w:r>
        <w:rPr>
          <w:noProof/>
        </w:rPr>
        <w:t>3</w:t>
      </w:r>
      <w:r>
        <w:rPr>
          <w:noProof/>
        </w:rPr>
        <w:fldChar w:fldCharType="end"/>
      </w:r>
    </w:p>
    <w:p w:rsidR="00C12D3D" w:rsidRDefault="00C12D3D">
      <w:pPr>
        <w:pStyle w:val="TOC1"/>
        <w:rPr>
          <w:rFonts w:asciiTheme="minorHAnsi" w:eastAsiaTheme="minorEastAsia" w:hAnsiTheme="minorHAnsi" w:cstheme="minorBidi"/>
          <w:noProof/>
          <w:sz w:val="22"/>
          <w:szCs w:val="22"/>
        </w:rPr>
      </w:pPr>
      <w:r w:rsidRPr="00235749">
        <w:rPr>
          <w:rFonts w:ascii="Arial" w:hAnsi="Arial" w:cs="Arial"/>
          <w:noProof/>
        </w:rPr>
        <w:t>PERSONAL PROTECTIV EQUIPMENT</w:t>
      </w:r>
      <w:r>
        <w:rPr>
          <w:noProof/>
        </w:rPr>
        <w:tab/>
      </w:r>
      <w:r>
        <w:rPr>
          <w:noProof/>
        </w:rPr>
        <w:fldChar w:fldCharType="begin"/>
      </w:r>
      <w:r>
        <w:rPr>
          <w:noProof/>
        </w:rPr>
        <w:instrText xml:space="preserve"> PAGEREF _Toc12873292 \h </w:instrText>
      </w:r>
      <w:r>
        <w:rPr>
          <w:noProof/>
        </w:rPr>
      </w:r>
      <w:r>
        <w:rPr>
          <w:noProof/>
        </w:rPr>
        <w:fldChar w:fldCharType="separate"/>
      </w:r>
      <w:r>
        <w:rPr>
          <w:noProof/>
        </w:rPr>
        <w:t>4</w:t>
      </w:r>
      <w:r>
        <w:rPr>
          <w:noProof/>
        </w:rPr>
        <w:fldChar w:fldCharType="end"/>
      </w:r>
    </w:p>
    <w:p w:rsidR="00C12D3D" w:rsidRDefault="00C12D3D">
      <w:pPr>
        <w:pStyle w:val="TOC1"/>
        <w:rPr>
          <w:rFonts w:asciiTheme="minorHAnsi" w:eastAsiaTheme="minorEastAsia" w:hAnsiTheme="minorHAnsi" w:cstheme="minorBidi"/>
          <w:noProof/>
          <w:sz w:val="22"/>
          <w:szCs w:val="22"/>
        </w:rPr>
      </w:pPr>
      <w:r w:rsidRPr="00235749">
        <w:rPr>
          <w:rFonts w:ascii="Arial" w:hAnsi="Arial" w:cs="Arial"/>
          <w:noProof/>
        </w:rPr>
        <w:t>ELECTRICAL WORK</w:t>
      </w:r>
      <w:r>
        <w:rPr>
          <w:noProof/>
        </w:rPr>
        <w:tab/>
      </w:r>
      <w:r>
        <w:rPr>
          <w:noProof/>
        </w:rPr>
        <w:fldChar w:fldCharType="begin"/>
      </w:r>
      <w:r>
        <w:rPr>
          <w:noProof/>
        </w:rPr>
        <w:instrText xml:space="preserve"> PAGEREF _Toc12873293 \h </w:instrText>
      </w:r>
      <w:r>
        <w:rPr>
          <w:noProof/>
        </w:rPr>
      </w:r>
      <w:r>
        <w:rPr>
          <w:noProof/>
        </w:rPr>
        <w:fldChar w:fldCharType="separate"/>
      </w:r>
      <w:r>
        <w:rPr>
          <w:noProof/>
        </w:rPr>
        <w:t>5</w:t>
      </w:r>
      <w:r>
        <w:rPr>
          <w:noProof/>
        </w:rPr>
        <w:fldChar w:fldCharType="end"/>
      </w:r>
    </w:p>
    <w:p w:rsidR="00C12D3D" w:rsidRDefault="00C12D3D">
      <w:pPr>
        <w:pStyle w:val="TOC1"/>
        <w:rPr>
          <w:rFonts w:asciiTheme="minorHAnsi" w:eastAsiaTheme="minorEastAsia" w:hAnsiTheme="minorHAnsi" w:cstheme="minorBidi"/>
          <w:noProof/>
          <w:sz w:val="22"/>
          <w:szCs w:val="22"/>
        </w:rPr>
      </w:pPr>
      <w:r w:rsidRPr="00235749">
        <w:rPr>
          <w:rFonts w:ascii="Arial" w:hAnsi="Arial" w:cs="Arial"/>
          <w:noProof/>
        </w:rPr>
        <w:t>TRAINING</w:t>
      </w:r>
      <w:r>
        <w:rPr>
          <w:noProof/>
        </w:rPr>
        <w:tab/>
      </w:r>
      <w:r>
        <w:rPr>
          <w:noProof/>
        </w:rPr>
        <w:fldChar w:fldCharType="begin"/>
      </w:r>
      <w:r>
        <w:rPr>
          <w:noProof/>
        </w:rPr>
        <w:instrText xml:space="preserve"> PAGEREF _Toc12873294 \h </w:instrText>
      </w:r>
      <w:r>
        <w:rPr>
          <w:noProof/>
        </w:rPr>
      </w:r>
      <w:r>
        <w:rPr>
          <w:noProof/>
        </w:rPr>
        <w:fldChar w:fldCharType="separate"/>
      </w:r>
      <w:r>
        <w:rPr>
          <w:noProof/>
        </w:rPr>
        <w:t>5</w:t>
      </w:r>
      <w:r>
        <w:rPr>
          <w:noProof/>
        </w:rPr>
        <w:fldChar w:fldCharType="end"/>
      </w:r>
    </w:p>
    <w:p w:rsidR="00C12D3D" w:rsidRDefault="00C12D3D">
      <w:pPr>
        <w:pStyle w:val="TOC1"/>
        <w:rPr>
          <w:rFonts w:asciiTheme="minorHAnsi" w:eastAsiaTheme="minorEastAsia" w:hAnsiTheme="minorHAnsi" w:cstheme="minorBidi"/>
          <w:noProof/>
          <w:sz w:val="22"/>
          <w:szCs w:val="22"/>
        </w:rPr>
      </w:pPr>
      <w:r w:rsidRPr="00235749">
        <w:rPr>
          <w:rFonts w:ascii="Arial" w:hAnsi="Arial" w:cs="Arial"/>
          <w:noProof/>
        </w:rPr>
        <w:t>APPENDIX A: QUALIFIED AND AFFECTED EMPLOYEES</w:t>
      </w:r>
      <w:r>
        <w:rPr>
          <w:noProof/>
        </w:rPr>
        <w:tab/>
      </w:r>
      <w:r>
        <w:rPr>
          <w:noProof/>
        </w:rPr>
        <w:fldChar w:fldCharType="begin"/>
      </w:r>
      <w:r>
        <w:rPr>
          <w:noProof/>
        </w:rPr>
        <w:instrText xml:space="preserve"> PAGEREF _Toc12873295 \h </w:instrText>
      </w:r>
      <w:r>
        <w:rPr>
          <w:noProof/>
        </w:rPr>
      </w:r>
      <w:r>
        <w:rPr>
          <w:noProof/>
        </w:rPr>
        <w:fldChar w:fldCharType="separate"/>
      </w:r>
      <w:r>
        <w:rPr>
          <w:noProof/>
        </w:rPr>
        <w:t>7</w:t>
      </w:r>
      <w:r>
        <w:rPr>
          <w:noProof/>
        </w:rPr>
        <w:fldChar w:fldCharType="end"/>
      </w:r>
    </w:p>
    <w:p w:rsidR="00402400" w:rsidRPr="00FD67CE" w:rsidRDefault="0018462D" w:rsidP="0018462D">
      <w:pPr>
        <w:spacing w:before="100" w:beforeAutospacing="1"/>
        <w:rPr>
          <w:rFonts w:cs="Arial"/>
          <w:spacing w:val="-3"/>
        </w:rPr>
      </w:pPr>
      <w:r w:rsidRPr="00FD67CE">
        <w:rPr>
          <w:rFonts w:cs="Arial"/>
          <w:spacing w:val="-3"/>
        </w:rPr>
        <w:fldChar w:fldCharType="end"/>
      </w:r>
    </w:p>
    <w:p w:rsidR="00402400" w:rsidRPr="00B42FDE" w:rsidRDefault="00402400" w:rsidP="00C12D3D">
      <w:pPr>
        <w:spacing w:after="160" w:line="259" w:lineRule="auto"/>
        <w:jc w:val="center"/>
        <w:rPr>
          <w:rFonts w:cs="Arial"/>
          <w:b/>
          <w:color w:val="FF0000"/>
        </w:rPr>
      </w:pPr>
      <w:r w:rsidRPr="00FD67CE">
        <w:rPr>
          <w:rFonts w:cs="Arial"/>
        </w:rPr>
        <w:tab/>
      </w:r>
    </w:p>
    <w:p w:rsidR="0018462D" w:rsidRPr="00FD67CE" w:rsidRDefault="00402400" w:rsidP="00402400">
      <w:pPr>
        <w:tabs>
          <w:tab w:val="left" w:pos="5685"/>
        </w:tabs>
        <w:rPr>
          <w:rFonts w:cs="Arial"/>
        </w:rPr>
        <w:sectPr w:rsidR="0018462D" w:rsidRPr="00FD67CE" w:rsidSect="0018462D">
          <w:headerReference w:type="default" r:id="rId8"/>
          <w:footerReference w:type="default" r:id="rId9"/>
          <w:footerReference w:type="first" r:id="rId10"/>
          <w:endnotePr>
            <w:numFmt w:val="decimal"/>
          </w:endnotePr>
          <w:pgSz w:w="12240" w:h="15840" w:code="1"/>
          <w:pgMar w:top="2160" w:right="1440" w:bottom="1440" w:left="1440" w:header="720" w:footer="720" w:gutter="0"/>
          <w:paperSrc w:first="2" w:other="2"/>
          <w:cols w:space="720"/>
          <w:noEndnote/>
          <w:titlePg/>
          <w:docGrid w:linePitch="326"/>
        </w:sectPr>
      </w:pPr>
      <w:r w:rsidRPr="00FD67CE">
        <w:rPr>
          <w:rFonts w:cs="Arial"/>
        </w:rPr>
        <w:tab/>
      </w:r>
    </w:p>
    <w:p w:rsidR="0018462D" w:rsidRPr="0069302B" w:rsidRDefault="0018462D" w:rsidP="006D0A72">
      <w:pPr>
        <w:pStyle w:val="Heading1"/>
        <w:spacing w:after="0"/>
        <w:rPr>
          <w:rFonts w:ascii="Arial" w:hAnsi="Arial" w:cs="Arial"/>
          <w:szCs w:val="24"/>
          <w:u w:val="none"/>
        </w:rPr>
      </w:pPr>
      <w:bookmarkStart w:id="1" w:name="_Toc249155394"/>
      <w:bookmarkStart w:id="2" w:name="_Toc249156249"/>
      <w:bookmarkStart w:id="3" w:name="_Toc12873288"/>
      <w:r w:rsidRPr="0069302B">
        <w:rPr>
          <w:rFonts w:ascii="Arial" w:hAnsi="Arial" w:cs="Arial"/>
          <w:szCs w:val="24"/>
          <w:u w:val="none"/>
        </w:rPr>
        <w:lastRenderedPageBreak/>
        <w:t>P</w:t>
      </w:r>
      <w:bookmarkEnd w:id="1"/>
      <w:bookmarkEnd w:id="2"/>
      <w:r w:rsidRPr="0069302B">
        <w:rPr>
          <w:rFonts w:ascii="Arial" w:hAnsi="Arial" w:cs="Arial"/>
          <w:szCs w:val="24"/>
          <w:u w:val="none"/>
        </w:rPr>
        <w:t>URPOSE</w:t>
      </w:r>
      <w:bookmarkEnd w:id="3"/>
    </w:p>
    <w:p w:rsidR="006D0A72" w:rsidRPr="006D0A72" w:rsidRDefault="006D0A72" w:rsidP="006D0A72"/>
    <w:p w:rsidR="00C12D3D" w:rsidRDefault="00C12D3D" w:rsidP="00C12D3D">
      <w:pPr>
        <w:jc w:val="both"/>
        <w:rPr>
          <w:rFonts w:cs="Arial"/>
          <w:szCs w:val="14"/>
        </w:rPr>
      </w:pPr>
      <w:r>
        <w:rPr>
          <w:rFonts w:cs="Arial"/>
          <w:szCs w:val="14"/>
        </w:rPr>
        <w:t xml:space="preserve">In accordance with OSHA 29 CFR 1910.331-335, “Electrical Safety Related Work Practices and NFPA 70E, “Standard for Electrical Safety in the Workplace”, the </w:t>
      </w:r>
      <w:r>
        <w:rPr>
          <w:rFonts w:eastAsiaTheme="minorHAnsi" w:cs="Arial"/>
          <w:b/>
          <w:color w:val="FF0000"/>
        </w:rPr>
        <w:t>INSERT AGENCY’S NAME</w:t>
      </w:r>
      <w:r>
        <w:rPr>
          <w:rFonts w:cs="Arial"/>
          <w:szCs w:val="14"/>
        </w:rPr>
        <w:t xml:space="preserve"> has established this Electrical Safety Plan.  </w:t>
      </w:r>
    </w:p>
    <w:p w:rsidR="00824BF3" w:rsidRPr="0069302B" w:rsidRDefault="00824BF3" w:rsidP="006D0A72">
      <w:pPr>
        <w:rPr>
          <w:rFonts w:cs="Arial"/>
        </w:rPr>
      </w:pPr>
    </w:p>
    <w:p w:rsidR="00824BF3" w:rsidRPr="0069302B" w:rsidRDefault="00C12D3D" w:rsidP="006D0A72">
      <w:pPr>
        <w:pStyle w:val="Heading1"/>
        <w:spacing w:after="0"/>
        <w:rPr>
          <w:rFonts w:ascii="Arial" w:hAnsi="Arial" w:cs="Arial"/>
          <w:szCs w:val="24"/>
          <w:u w:val="none"/>
        </w:rPr>
      </w:pPr>
      <w:bookmarkStart w:id="4" w:name="_Toc12873289"/>
      <w:r>
        <w:rPr>
          <w:rFonts w:ascii="Arial" w:hAnsi="Arial" w:cs="Arial"/>
          <w:szCs w:val="24"/>
          <w:u w:val="none"/>
        </w:rPr>
        <w:t>DEFINITIONS</w:t>
      </w:r>
      <w:bookmarkEnd w:id="4"/>
    </w:p>
    <w:p w:rsidR="006D0A72" w:rsidRPr="006D0A72" w:rsidRDefault="006D0A72" w:rsidP="006D0A72"/>
    <w:p w:rsidR="00C12D3D" w:rsidRDefault="00C12D3D" w:rsidP="00C12D3D">
      <w:pPr>
        <w:jc w:val="both"/>
        <w:rPr>
          <w:rFonts w:cs="Arial"/>
          <w:szCs w:val="14"/>
        </w:rPr>
      </w:pPr>
      <w:r w:rsidRPr="00C12D3D">
        <w:rPr>
          <w:rFonts w:cs="Arial"/>
          <w:b/>
          <w:i/>
          <w:szCs w:val="14"/>
        </w:rPr>
        <w:t>De-energiz</w:t>
      </w:r>
      <w:r w:rsidRPr="00C12D3D">
        <w:rPr>
          <w:rFonts w:cs="Arial"/>
          <w:b/>
          <w:i/>
        </w:rPr>
        <w:t>ed</w:t>
      </w:r>
      <w:r w:rsidRPr="00C14032">
        <w:rPr>
          <w:rFonts w:cs="Arial"/>
        </w:rPr>
        <w:t xml:space="preserve"> – Free from any electrical connection to a source of potential difference and from electrical charge; not having a potential different from that of earth. (De-energized does not describe an electrically safe work condition, e.g., a circuit that has been disconnected but not controlled and verified.)</w:t>
      </w:r>
    </w:p>
    <w:p w:rsidR="00C12D3D" w:rsidRDefault="00C12D3D" w:rsidP="00C12D3D">
      <w:pPr>
        <w:jc w:val="both"/>
        <w:rPr>
          <w:rFonts w:cs="Arial"/>
          <w:szCs w:val="14"/>
        </w:rPr>
      </w:pPr>
    </w:p>
    <w:p w:rsidR="00C12D3D" w:rsidRDefault="00C12D3D" w:rsidP="00C12D3D">
      <w:pPr>
        <w:jc w:val="both"/>
        <w:rPr>
          <w:rFonts w:cs="Arial"/>
        </w:rPr>
      </w:pPr>
      <w:r w:rsidRPr="00C12D3D">
        <w:rPr>
          <w:rFonts w:cs="Arial"/>
          <w:b/>
          <w:i/>
        </w:rPr>
        <w:t>Electrical Hazard</w:t>
      </w:r>
      <w:r>
        <w:rPr>
          <w:rFonts w:cs="Arial"/>
        </w:rPr>
        <w:t xml:space="preserve"> </w:t>
      </w:r>
      <w:r>
        <w:rPr>
          <w:rFonts w:cs="Arial"/>
        </w:rPr>
        <w:t>–</w:t>
      </w:r>
      <w:r w:rsidRPr="00B624BA">
        <w:rPr>
          <w:rFonts w:cs="Arial"/>
        </w:rPr>
        <w:t xml:space="preserve"> A dangerous condition such that contact or equipment failure can result in electric shock, arc-flash burn, thermal burn, or blast.</w:t>
      </w:r>
    </w:p>
    <w:p w:rsidR="00C12D3D" w:rsidRDefault="00C12D3D" w:rsidP="00C12D3D">
      <w:pPr>
        <w:jc w:val="both"/>
        <w:rPr>
          <w:rFonts w:cs="Arial"/>
        </w:rPr>
      </w:pPr>
    </w:p>
    <w:p w:rsidR="00C12D3D" w:rsidRPr="00B624BA" w:rsidRDefault="00C12D3D" w:rsidP="00C12D3D">
      <w:pPr>
        <w:jc w:val="both"/>
        <w:rPr>
          <w:rFonts w:cs="Arial"/>
          <w:sz w:val="40"/>
          <w:szCs w:val="14"/>
        </w:rPr>
      </w:pPr>
      <w:r w:rsidRPr="00C12D3D">
        <w:rPr>
          <w:rFonts w:cs="Arial"/>
          <w:b/>
          <w:i/>
        </w:rPr>
        <w:t>Electrically Safe Work Condition</w:t>
      </w:r>
      <w:r w:rsidRPr="00B624BA">
        <w:rPr>
          <w:rFonts w:cs="Arial"/>
        </w:rPr>
        <w:t xml:space="preserve"> – A state in which the conductor or circuit part to be worked on or near has been disconnected from energized parts, locked/tagged out (or equivalent) in accordance with established standards, tested to ensure the absence of voltage, and grounded if determined necessary.</w:t>
      </w:r>
    </w:p>
    <w:p w:rsidR="00C12D3D" w:rsidRDefault="00C12D3D" w:rsidP="00C12D3D">
      <w:pPr>
        <w:jc w:val="both"/>
        <w:rPr>
          <w:rFonts w:cs="Arial"/>
          <w:szCs w:val="14"/>
        </w:rPr>
      </w:pPr>
    </w:p>
    <w:p w:rsidR="00C12D3D" w:rsidRPr="002A4ABF" w:rsidRDefault="00C12D3D" w:rsidP="00C12D3D">
      <w:pPr>
        <w:jc w:val="both"/>
        <w:rPr>
          <w:rFonts w:cs="Arial"/>
        </w:rPr>
      </w:pPr>
      <w:r w:rsidRPr="00C12D3D">
        <w:rPr>
          <w:rFonts w:cs="Arial"/>
          <w:b/>
          <w:i/>
          <w:szCs w:val="14"/>
        </w:rPr>
        <w:t xml:space="preserve">Energized </w:t>
      </w:r>
      <w:r>
        <w:rPr>
          <w:rFonts w:cs="Arial"/>
          <w:szCs w:val="14"/>
        </w:rPr>
        <w:t xml:space="preserve">- </w:t>
      </w:r>
      <w:r w:rsidRPr="00C14032">
        <w:rPr>
          <w:rFonts w:cs="Arial"/>
        </w:rPr>
        <w:t>Electrically connected to or having a source of voltage, or electrically charged to have a potential significantly different from that of earth in the vicinity.</w:t>
      </w:r>
    </w:p>
    <w:p w:rsidR="00C12D3D" w:rsidRDefault="00C12D3D" w:rsidP="00C12D3D">
      <w:pPr>
        <w:jc w:val="both"/>
        <w:rPr>
          <w:rFonts w:cs="Arial"/>
          <w:szCs w:val="14"/>
          <w:u w:val="single"/>
        </w:rPr>
      </w:pPr>
    </w:p>
    <w:p w:rsidR="00C12D3D" w:rsidRDefault="00C12D3D" w:rsidP="00C12D3D">
      <w:pPr>
        <w:jc w:val="both"/>
        <w:rPr>
          <w:rFonts w:cs="Arial"/>
          <w:szCs w:val="14"/>
        </w:rPr>
      </w:pPr>
      <w:r w:rsidRPr="00C12D3D">
        <w:rPr>
          <w:rFonts w:cs="Arial"/>
          <w:b/>
          <w:i/>
          <w:szCs w:val="14"/>
        </w:rPr>
        <w:t>Qualified Employee</w:t>
      </w:r>
      <w:r>
        <w:rPr>
          <w:rFonts w:cs="Arial"/>
          <w:szCs w:val="14"/>
        </w:rPr>
        <w:t xml:space="preserve"> – An employee who is trained and authorized to perform work on electrical equipment and components.</w:t>
      </w:r>
    </w:p>
    <w:p w:rsidR="00C12D3D" w:rsidRDefault="00C12D3D" w:rsidP="00C12D3D">
      <w:pPr>
        <w:jc w:val="both"/>
        <w:rPr>
          <w:rFonts w:cs="Arial"/>
          <w:szCs w:val="14"/>
        </w:rPr>
      </w:pPr>
    </w:p>
    <w:p w:rsidR="00C12D3D" w:rsidRDefault="00C12D3D" w:rsidP="00C12D3D">
      <w:pPr>
        <w:jc w:val="both"/>
        <w:rPr>
          <w:rFonts w:cs="Arial"/>
          <w:szCs w:val="14"/>
        </w:rPr>
      </w:pPr>
      <w:r w:rsidRPr="00C12D3D">
        <w:rPr>
          <w:rFonts w:cs="Arial"/>
          <w:b/>
          <w:i/>
          <w:szCs w:val="14"/>
        </w:rPr>
        <w:t>Unqualified Employee</w:t>
      </w:r>
      <w:r>
        <w:rPr>
          <w:rFonts w:cs="Arial"/>
          <w:szCs w:val="14"/>
        </w:rPr>
        <w:t xml:space="preserve"> – An employee who has not been trained or authorized to perform electrical work. </w:t>
      </w:r>
    </w:p>
    <w:p w:rsidR="00464D5D" w:rsidRDefault="00464D5D" w:rsidP="00464D5D"/>
    <w:p w:rsidR="00AC3D37" w:rsidRPr="0069302B" w:rsidRDefault="00C12D3D" w:rsidP="00AE2470">
      <w:pPr>
        <w:pStyle w:val="Heading1"/>
        <w:spacing w:after="0"/>
        <w:rPr>
          <w:rFonts w:ascii="Arial" w:hAnsi="Arial" w:cs="Arial"/>
          <w:szCs w:val="24"/>
          <w:u w:val="none"/>
        </w:rPr>
      </w:pPr>
      <w:bookmarkStart w:id="5" w:name="_Toc12873290"/>
      <w:r>
        <w:rPr>
          <w:rFonts w:ascii="Arial" w:hAnsi="Arial" w:cs="Arial"/>
          <w:szCs w:val="24"/>
          <w:u w:val="none"/>
        </w:rPr>
        <w:t>RESPONSIBLE PARTIES</w:t>
      </w:r>
      <w:bookmarkEnd w:id="5"/>
    </w:p>
    <w:p w:rsidR="00AE2470" w:rsidRPr="00AE2470" w:rsidRDefault="00AE2470" w:rsidP="00AE2470"/>
    <w:p w:rsidR="00C12D3D" w:rsidRDefault="00C12D3D" w:rsidP="00C12D3D">
      <w:pPr>
        <w:jc w:val="both"/>
        <w:rPr>
          <w:rFonts w:cs="Arial"/>
          <w:szCs w:val="14"/>
        </w:rPr>
      </w:pPr>
      <w:r>
        <w:rPr>
          <w:rFonts w:cs="Arial"/>
          <w:szCs w:val="14"/>
        </w:rPr>
        <w:t xml:space="preserve">The </w:t>
      </w:r>
      <w:r>
        <w:rPr>
          <w:rFonts w:eastAsiaTheme="minorHAnsi" w:cs="Arial"/>
          <w:b/>
          <w:color w:val="FF0000"/>
        </w:rPr>
        <w:t>INSERT AGENCY’S NAME</w:t>
      </w:r>
      <w:r>
        <w:rPr>
          <w:rFonts w:cs="Arial"/>
          <w:szCs w:val="14"/>
        </w:rPr>
        <w:t xml:space="preserve"> is responsible for the following, but not limited to:</w:t>
      </w:r>
    </w:p>
    <w:p w:rsidR="00C12D3D" w:rsidRDefault="00C12D3D" w:rsidP="00C12D3D">
      <w:pPr>
        <w:pStyle w:val="ListParagraph"/>
        <w:widowControl w:val="0"/>
        <w:numPr>
          <w:ilvl w:val="0"/>
          <w:numId w:val="24"/>
        </w:numPr>
        <w:autoSpaceDE w:val="0"/>
        <w:autoSpaceDN w:val="0"/>
        <w:adjustRightInd w:val="0"/>
        <w:contextualSpacing w:val="0"/>
        <w:jc w:val="both"/>
        <w:rPr>
          <w:rFonts w:cs="Arial"/>
          <w:szCs w:val="14"/>
        </w:rPr>
      </w:pPr>
      <w:r>
        <w:rPr>
          <w:rFonts w:cs="Arial"/>
          <w:szCs w:val="14"/>
        </w:rPr>
        <w:t>Providing Training;</w:t>
      </w:r>
    </w:p>
    <w:p w:rsidR="00C12D3D" w:rsidRDefault="00C12D3D" w:rsidP="00C12D3D">
      <w:pPr>
        <w:pStyle w:val="ListParagraph"/>
        <w:widowControl w:val="0"/>
        <w:numPr>
          <w:ilvl w:val="0"/>
          <w:numId w:val="24"/>
        </w:numPr>
        <w:autoSpaceDE w:val="0"/>
        <w:autoSpaceDN w:val="0"/>
        <w:adjustRightInd w:val="0"/>
        <w:contextualSpacing w:val="0"/>
        <w:jc w:val="both"/>
        <w:rPr>
          <w:rFonts w:cs="Arial"/>
          <w:szCs w:val="14"/>
        </w:rPr>
      </w:pPr>
      <w:r>
        <w:rPr>
          <w:rFonts w:cs="Arial"/>
          <w:szCs w:val="14"/>
        </w:rPr>
        <w:t>Correcting all electrical safety hazards; and</w:t>
      </w:r>
    </w:p>
    <w:p w:rsidR="00C12D3D" w:rsidRDefault="00C12D3D" w:rsidP="00C12D3D">
      <w:pPr>
        <w:pStyle w:val="ListParagraph"/>
        <w:widowControl w:val="0"/>
        <w:numPr>
          <w:ilvl w:val="0"/>
          <w:numId w:val="24"/>
        </w:numPr>
        <w:autoSpaceDE w:val="0"/>
        <w:autoSpaceDN w:val="0"/>
        <w:adjustRightInd w:val="0"/>
        <w:contextualSpacing w:val="0"/>
        <w:jc w:val="both"/>
        <w:rPr>
          <w:rFonts w:cs="Arial"/>
          <w:szCs w:val="14"/>
        </w:rPr>
      </w:pPr>
      <w:r>
        <w:rPr>
          <w:rFonts w:cs="Arial"/>
          <w:szCs w:val="14"/>
        </w:rPr>
        <w:t>Ensuring all new electrical equipment and components comply with codes and regulations.</w:t>
      </w:r>
    </w:p>
    <w:p w:rsidR="00C12D3D" w:rsidRDefault="00C12D3D" w:rsidP="00C12D3D">
      <w:pPr>
        <w:jc w:val="both"/>
        <w:rPr>
          <w:rFonts w:cs="Arial"/>
          <w:szCs w:val="14"/>
        </w:rPr>
      </w:pPr>
    </w:p>
    <w:p w:rsidR="00C12D3D" w:rsidRDefault="00C12D3D" w:rsidP="00C12D3D">
      <w:pPr>
        <w:jc w:val="both"/>
        <w:rPr>
          <w:rFonts w:cs="Arial"/>
          <w:szCs w:val="14"/>
        </w:rPr>
      </w:pPr>
      <w:r>
        <w:rPr>
          <w:rFonts w:cs="Arial"/>
          <w:szCs w:val="14"/>
        </w:rPr>
        <w:t>Employees are responsible for the following, but not limited to:</w:t>
      </w:r>
    </w:p>
    <w:p w:rsidR="00C12D3D" w:rsidRDefault="00C12D3D" w:rsidP="00C12D3D">
      <w:pPr>
        <w:pStyle w:val="ListParagraph"/>
        <w:widowControl w:val="0"/>
        <w:numPr>
          <w:ilvl w:val="0"/>
          <w:numId w:val="25"/>
        </w:numPr>
        <w:autoSpaceDE w:val="0"/>
        <w:autoSpaceDN w:val="0"/>
        <w:adjustRightInd w:val="0"/>
        <w:contextualSpacing w:val="0"/>
        <w:jc w:val="both"/>
        <w:rPr>
          <w:rFonts w:cs="Arial"/>
          <w:szCs w:val="14"/>
        </w:rPr>
      </w:pPr>
      <w:r>
        <w:rPr>
          <w:rFonts w:cs="Arial"/>
          <w:szCs w:val="14"/>
        </w:rPr>
        <w:t>Reporting electrical safety hazards;</w:t>
      </w:r>
    </w:p>
    <w:p w:rsidR="00C12D3D" w:rsidRDefault="00C12D3D" w:rsidP="00C12D3D">
      <w:pPr>
        <w:pStyle w:val="ListParagraph"/>
        <w:widowControl w:val="0"/>
        <w:numPr>
          <w:ilvl w:val="0"/>
          <w:numId w:val="25"/>
        </w:numPr>
        <w:autoSpaceDE w:val="0"/>
        <w:autoSpaceDN w:val="0"/>
        <w:adjustRightInd w:val="0"/>
        <w:contextualSpacing w:val="0"/>
        <w:jc w:val="both"/>
        <w:rPr>
          <w:rFonts w:cs="Arial"/>
          <w:szCs w:val="14"/>
        </w:rPr>
      </w:pPr>
      <w:r>
        <w:rPr>
          <w:rFonts w:cs="Arial"/>
          <w:szCs w:val="14"/>
        </w:rPr>
        <w:t>Ensure they do not work on electrical equipment without proper training; and</w:t>
      </w:r>
    </w:p>
    <w:p w:rsidR="00C12D3D" w:rsidRPr="002A4ABF" w:rsidRDefault="00C12D3D" w:rsidP="00C12D3D">
      <w:pPr>
        <w:pStyle w:val="ListParagraph"/>
        <w:widowControl w:val="0"/>
        <w:numPr>
          <w:ilvl w:val="0"/>
          <w:numId w:val="25"/>
        </w:numPr>
        <w:autoSpaceDE w:val="0"/>
        <w:autoSpaceDN w:val="0"/>
        <w:adjustRightInd w:val="0"/>
        <w:contextualSpacing w:val="0"/>
        <w:jc w:val="both"/>
        <w:rPr>
          <w:rFonts w:cs="Arial"/>
          <w:szCs w:val="14"/>
        </w:rPr>
      </w:pPr>
      <w:r>
        <w:rPr>
          <w:rFonts w:cs="Arial"/>
          <w:szCs w:val="14"/>
        </w:rPr>
        <w:t>Inspecting equipment prior to using it.</w:t>
      </w:r>
    </w:p>
    <w:p w:rsidR="00810252" w:rsidRPr="00402400" w:rsidRDefault="00810252" w:rsidP="00AE2470">
      <w:pPr>
        <w:rPr>
          <w:rFonts w:eastAsiaTheme="minorHAnsi" w:cs="Arial"/>
        </w:rPr>
      </w:pPr>
    </w:p>
    <w:p w:rsidR="00AC3D37" w:rsidRPr="0069302B" w:rsidRDefault="00C12D3D" w:rsidP="00AE2470">
      <w:pPr>
        <w:pStyle w:val="Heading1"/>
        <w:spacing w:after="0"/>
        <w:rPr>
          <w:rFonts w:ascii="Arial" w:hAnsi="Arial" w:cs="Arial"/>
          <w:szCs w:val="24"/>
          <w:u w:val="none"/>
        </w:rPr>
      </w:pPr>
      <w:bookmarkStart w:id="6" w:name="_Toc12873291"/>
      <w:r>
        <w:rPr>
          <w:rFonts w:ascii="Arial" w:hAnsi="Arial" w:cs="Arial"/>
          <w:szCs w:val="24"/>
          <w:u w:val="none"/>
        </w:rPr>
        <w:t>HAZARD CONTROLS</w:t>
      </w:r>
      <w:bookmarkEnd w:id="6"/>
    </w:p>
    <w:p w:rsidR="00810252" w:rsidRPr="00810252" w:rsidRDefault="00810252" w:rsidP="00810252"/>
    <w:p w:rsidR="00C12D3D" w:rsidRDefault="00C12D3D" w:rsidP="00C12D3D">
      <w:pPr>
        <w:jc w:val="both"/>
        <w:rPr>
          <w:rFonts w:cs="Arial"/>
          <w:szCs w:val="14"/>
        </w:rPr>
      </w:pPr>
      <w:r>
        <w:rPr>
          <w:rFonts w:cs="Arial"/>
          <w:szCs w:val="14"/>
        </w:rPr>
        <w:lastRenderedPageBreak/>
        <w:t xml:space="preserve">The following control methods will be used to prevent occurrence of electricity-related incidents: </w:t>
      </w:r>
    </w:p>
    <w:p w:rsidR="00C12D3D" w:rsidRDefault="00C12D3D" w:rsidP="00C12D3D">
      <w:pPr>
        <w:jc w:val="both"/>
        <w:rPr>
          <w:rFonts w:cs="Arial"/>
          <w:szCs w:val="14"/>
        </w:rPr>
      </w:pPr>
    </w:p>
    <w:p w:rsidR="00C12D3D" w:rsidRDefault="00C12D3D" w:rsidP="00C12D3D">
      <w:pPr>
        <w:jc w:val="both"/>
        <w:rPr>
          <w:rFonts w:cs="Arial"/>
          <w:szCs w:val="14"/>
        </w:rPr>
      </w:pPr>
      <w:r>
        <w:rPr>
          <w:rFonts w:cs="Arial"/>
          <w:szCs w:val="14"/>
        </w:rPr>
        <w:t xml:space="preserve">Engineering Controls: </w:t>
      </w:r>
    </w:p>
    <w:p w:rsidR="00C12D3D" w:rsidRDefault="00C12D3D" w:rsidP="00C12D3D">
      <w:pPr>
        <w:jc w:val="both"/>
        <w:rPr>
          <w:rFonts w:cs="Arial"/>
          <w:szCs w:val="14"/>
        </w:rPr>
      </w:pPr>
    </w:p>
    <w:p w:rsidR="00C12D3D" w:rsidRDefault="00C12D3D" w:rsidP="00C12D3D">
      <w:pPr>
        <w:pStyle w:val="ListParagraph"/>
        <w:widowControl w:val="0"/>
        <w:numPr>
          <w:ilvl w:val="0"/>
          <w:numId w:val="26"/>
        </w:numPr>
        <w:autoSpaceDE w:val="0"/>
        <w:autoSpaceDN w:val="0"/>
        <w:adjustRightInd w:val="0"/>
        <w:contextualSpacing w:val="0"/>
        <w:jc w:val="both"/>
        <w:rPr>
          <w:rFonts w:cs="Arial"/>
          <w:szCs w:val="14"/>
        </w:rPr>
      </w:pPr>
      <w:r>
        <w:rPr>
          <w:rFonts w:cs="Arial"/>
          <w:szCs w:val="14"/>
        </w:rPr>
        <w:t>All electrical distribution panels. Breakers, disconnects, switches and junction boxes must be completely closed;</w:t>
      </w:r>
    </w:p>
    <w:p w:rsidR="00C12D3D" w:rsidRDefault="00C12D3D" w:rsidP="00C12D3D">
      <w:pPr>
        <w:pStyle w:val="ListParagraph"/>
        <w:widowControl w:val="0"/>
        <w:numPr>
          <w:ilvl w:val="0"/>
          <w:numId w:val="26"/>
        </w:numPr>
        <w:autoSpaceDE w:val="0"/>
        <w:autoSpaceDN w:val="0"/>
        <w:adjustRightInd w:val="0"/>
        <w:contextualSpacing w:val="0"/>
        <w:jc w:val="both"/>
        <w:rPr>
          <w:rFonts w:cs="Arial"/>
          <w:szCs w:val="14"/>
        </w:rPr>
      </w:pPr>
      <w:r>
        <w:rPr>
          <w:rFonts w:cs="Arial"/>
          <w:szCs w:val="14"/>
        </w:rPr>
        <w:t>Water-tight enclosures must be used if any of these components could possibly be exposed to moisture;</w:t>
      </w:r>
    </w:p>
    <w:p w:rsidR="00C12D3D" w:rsidRDefault="00C12D3D" w:rsidP="00C12D3D">
      <w:pPr>
        <w:pStyle w:val="ListParagraph"/>
        <w:widowControl w:val="0"/>
        <w:numPr>
          <w:ilvl w:val="0"/>
          <w:numId w:val="26"/>
        </w:numPr>
        <w:autoSpaceDE w:val="0"/>
        <w:autoSpaceDN w:val="0"/>
        <w:adjustRightInd w:val="0"/>
        <w:contextualSpacing w:val="0"/>
        <w:jc w:val="both"/>
        <w:rPr>
          <w:rFonts w:cs="Arial"/>
          <w:szCs w:val="14"/>
        </w:rPr>
      </w:pPr>
      <w:r>
        <w:rPr>
          <w:rFonts w:cs="Arial"/>
          <w:szCs w:val="14"/>
        </w:rPr>
        <w:t xml:space="preserve">Conduits must be supported for their entire length, and non-electrical attachments to conduits are prohibited; and </w:t>
      </w:r>
    </w:p>
    <w:p w:rsidR="00C12D3D" w:rsidRDefault="00C12D3D" w:rsidP="00C12D3D">
      <w:pPr>
        <w:pStyle w:val="ListParagraph"/>
        <w:widowControl w:val="0"/>
        <w:numPr>
          <w:ilvl w:val="0"/>
          <w:numId w:val="26"/>
        </w:numPr>
        <w:autoSpaceDE w:val="0"/>
        <w:autoSpaceDN w:val="0"/>
        <w:adjustRightInd w:val="0"/>
        <w:contextualSpacing w:val="0"/>
        <w:jc w:val="both"/>
        <w:rPr>
          <w:rFonts w:cs="Arial"/>
          <w:szCs w:val="14"/>
        </w:rPr>
      </w:pPr>
      <w:r>
        <w:rPr>
          <w:rFonts w:cs="Arial"/>
          <w:szCs w:val="14"/>
        </w:rPr>
        <w:t>Non-rigid electrical cords must have strain relief whenever necessary.</w:t>
      </w:r>
    </w:p>
    <w:p w:rsidR="00C12D3D" w:rsidRDefault="00C12D3D" w:rsidP="00C12D3D">
      <w:pPr>
        <w:jc w:val="both"/>
        <w:rPr>
          <w:rFonts w:cs="Arial"/>
          <w:szCs w:val="14"/>
        </w:rPr>
      </w:pPr>
    </w:p>
    <w:p w:rsidR="00C12D3D" w:rsidRDefault="00C12D3D" w:rsidP="00C12D3D">
      <w:pPr>
        <w:jc w:val="both"/>
        <w:rPr>
          <w:rFonts w:cs="Arial"/>
          <w:szCs w:val="14"/>
        </w:rPr>
      </w:pPr>
      <w:r>
        <w:rPr>
          <w:rFonts w:cs="Arial"/>
          <w:szCs w:val="14"/>
        </w:rPr>
        <w:t>Administrative Controls:</w:t>
      </w:r>
    </w:p>
    <w:p w:rsidR="00C12D3D" w:rsidRDefault="00C12D3D" w:rsidP="00C12D3D">
      <w:pPr>
        <w:jc w:val="both"/>
        <w:rPr>
          <w:rFonts w:cs="Arial"/>
          <w:szCs w:val="14"/>
        </w:rPr>
      </w:pPr>
    </w:p>
    <w:p w:rsidR="00C12D3D" w:rsidRDefault="00C12D3D" w:rsidP="00C12D3D">
      <w:pPr>
        <w:pStyle w:val="ListParagraph"/>
        <w:widowControl w:val="0"/>
        <w:numPr>
          <w:ilvl w:val="0"/>
          <w:numId w:val="27"/>
        </w:numPr>
        <w:autoSpaceDE w:val="0"/>
        <w:autoSpaceDN w:val="0"/>
        <w:adjustRightInd w:val="0"/>
        <w:contextualSpacing w:val="0"/>
        <w:jc w:val="both"/>
        <w:rPr>
          <w:rFonts w:cs="Arial"/>
          <w:szCs w:val="14"/>
        </w:rPr>
      </w:pPr>
      <w:r>
        <w:rPr>
          <w:rFonts w:cs="Arial"/>
          <w:szCs w:val="14"/>
        </w:rPr>
        <w:t>Only trained and authorized employees may repair or service electrical equipment;</w:t>
      </w:r>
    </w:p>
    <w:p w:rsidR="00C12D3D" w:rsidRDefault="00C12D3D" w:rsidP="00C12D3D">
      <w:pPr>
        <w:pStyle w:val="ListParagraph"/>
        <w:widowControl w:val="0"/>
        <w:numPr>
          <w:ilvl w:val="0"/>
          <w:numId w:val="27"/>
        </w:numPr>
        <w:autoSpaceDE w:val="0"/>
        <w:autoSpaceDN w:val="0"/>
        <w:adjustRightInd w:val="0"/>
        <w:contextualSpacing w:val="0"/>
        <w:jc w:val="both"/>
        <w:rPr>
          <w:rFonts w:cs="Arial"/>
          <w:szCs w:val="14"/>
        </w:rPr>
      </w:pPr>
      <w:r>
        <w:rPr>
          <w:rFonts w:cs="Arial"/>
          <w:szCs w:val="14"/>
        </w:rPr>
        <w:t>Contractors must be licensed to perform electrical work;</w:t>
      </w:r>
    </w:p>
    <w:p w:rsidR="00C12D3D" w:rsidRDefault="00C12D3D" w:rsidP="00C12D3D">
      <w:pPr>
        <w:pStyle w:val="ListParagraph"/>
        <w:widowControl w:val="0"/>
        <w:numPr>
          <w:ilvl w:val="0"/>
          <w:numId w:val="27"/>
        </w:numPr>
        <w:autoSpaceDE w:val="0"/>
        <w:autoSpaceDN w:val="0"/>
        <w:adjustRightInd w:val="0"/>
        <w:contextualSpacing w:val="0"/>
        <w:jc w:val="both"/>
        <w:rPr>
          <w:rFonts w:cs="Arial"/>
          <w:szCs w:val="14"/>
        </w:rPr>
      </w:pPr>
      <w:r>
        <w:rPr>
          <w:rFonts w:cs="Arial"/>
          <w:szCs w:val="14"/>
        </w:rPr>
        <w:t>Physical barriers must be used to prevent unauthorized persons from entering areas where new installations or repair of electrical components or equipment is being performed;</w:t>
      </w:r>
    </w:p>
    <w:p w:rsidR="00C12D3D" w:rsidRDefault="00C12D3D" w:rsidP="00C12D3D">
      <w:pPr>
        <w:pStyle w:val="ListParagraph"/>
        <w:widowControl w:val="0"/>
        <w:numPr>
          <w:ilvl w:val="0"/>
          <w:numId w:val="27"/>
        </w:numPr>
        <w:autoSpaceDE w:val="0"/>
        <w:autoSpaceDN w:val="0"/>
        <w:adjustRightInd w:val="0"/>
        <w:contextualSpacing w:val="0"/>
        <w:jc w:val="both"/>
        <w:rPr>
          <w:rFonts w:cs="Arial"/>
          <w:szCs w:val="14"/>
        </w:rPr>
      </w:pPr>
      <w:r>
        <w:rPr>
          <w:rFonts w:cs="Arial"/>
          <w:szCs w:val="14"/>
        </w:rPr>
        <w:t>Only authorized employees may enter electrical distribution rooms;</w:t>
      </w:r>
    </w:p>
    <w:p w:rsidR="00C12D3D" w:rsidRDefault="00C12D3D" w:rsidP="00C12D3D">
      <w:pPr>
        <w:pStyle w:val="ListParagraph"/>
        <w:widowControl w:val="0"/>
        <w:numPr>
          <w:ilvl w:val="0"/>
          <w:numId w:val="27"/>
        </w:numPr>
        <w:autoSpaceDE w:val="0"/>
        <w:autoSpaceDN w:val="0"/>
        <w:adjustRightInd w:val="0"/>
        <w:contextualSpacing w:val="0"/>
        <w:jc w:val="both"/>
        <w:rPr>
          <w:rFonts w:cs="Arial"/>
          <w:szCs w:val="14"/>
        </w:rPr>
      </w:pPr>
      <w:r>
        <w:rPr>
          <w:rFonts w:cs="Arial"/>
          <w:szCs w:val="14"/>
        </w:rPr>
        <w:t>All electrical control devices must be labeled properly; and</w:t>
      </w:r>
    </w:p>
    <w:p w:rsidR="00C12D3D" w:rsidRDefault="00C12D3D" w:rsidP="00C12D3D">
      <w:pPr>
        <w:pStyle w:val="ListParagraph"/>
        <w:widowControl w:val="0"/>
        <w:numPr>
          <w:ilvl w:val="0"/>
          <w:numId w:val="27"/>
        </w:numPr>
        <w:autoSpaceDE w:val="0"/>
        <w:autoSpaceDN w:val="0"/>
        <w:adjustRightInd w:val="0"/>
        <w:contextualSpacing w:val="0"/>
        <w:jc w:val="both"/>
        <w:rPr>
          <w:rFonts w:cs="Arial"/>
          <w:szCs w:val="14"/>
        </w:rPr>
      </w:pPr>
      <w:r>
        <w:rPr>
          <w:rFonts w:cs="Arial"/>
          <w:szCs w:val="14"/>
        </w:rPr>
        <w:t>No employee of the Authority is to work on energized electrical circuits.</w:t>
      </w:r>
    </w:p>
    <w:p w:rsidR="00C12D3D" w:rsidRDefault="00C12D3D" w:rsidP="00C12D3D">
      <w:pPr>
        <w:jc w:val="both"/>
        <w:rPr>
          <w:rFonts w:cs="Arial"/>
          <w:szCs w:val="14"/>
        </w:rPr>
      </w:pPr>
    </w:p>
    <w:p w:rsidR="00C12D3D" w:rsidRDefault="00C12D3D" w:rsidP="00C12D3D">
      <w:pPr>
        <w:jc w:val="both"/>
        <w:rPr>
          <w:rFonts w:cs="Arial"/>
          <w:szCs w:val="14"/>
        </w:rPr>
      </w:pPr>
      <w:r>
        <w:rPr>
          <w:rFonts w:cs="Arial"/>
          <w:szCs w:val="14"/>
        </w:rPr>
        <w:t>Work Practice Controls:</w:t>
      </w:r>
    </w:p>
    <w:p w:rsidR="00C12D3D" w:rsidRDefault="00C12D3D" w:rsidP="00C12D3D">
      <w:pPr>
        <w:jc w:val="both"/>
        <w:rPr>
          <w:rFonts w:cs="Arial"/>
          <w:szCs w:val="14"/>
        </w:rPr>
      </w:pPr>
    </w:p>
    <w:p w:rsidR="00C12D3D" w:rsidRDefault="00C12D3D" w:rsidP="00C12D3D">
      <w:pPr>
        <w:pStyle w:val="ListParagraph"/>
        <w:widowControl w:val="0"/>
        <w:numPr>
          <w:ilvl w:val="0"/>
          <w:numId w:val="28"/>
        </w:numPr>
        <w:autoSpaceDE w:val="0"/>
        <w:autoSpaceDN w:val="0"/>
        <w:adjustRightInd w:val="0"/>
        <w:contextualSpacing w:val="0"/>
        <w:jc w:val="both"/>
        <w:rPr>
          <w:rFonts w:cs="Arial"/>
          <w:szCs w:val="14"/>
        </w:rPr>
      </w:pPr>
      <w:r>
        <w:rPr>
          <w:rFonts w:cs="Arial"/>
          <w:szCs w:val="14"/>
        </w:rPr>
        <w:t>Employees covered by this policy must wear electrically rated safety boots;</w:t>
      </w:r>
    </w:p>
    <w:p w:rsidR="00C12D3D" w:rsidRDefault="00C12D3D" w:rsidP="00C12D3D">
      <w:pPr>
        <w:pStyle w:val="ListParagraph"/>
        <w:widowControl w:val="0"/>
        <w:numPr>
          <w:ilvl w:val="0"/>
          <w:numId w:val="28"/>
        </w:numPr>
        <w:autoSpaceDE w:val="0"/>
        <w:autoSpaceDN w:val="0"/>
        <w:adjustRightInd w:val="0"/>
        <w:contextualSpacing w:val="0"/>
        <w:jc w:val="both"/>
        <w:rPr>
          <w:rFonts w:cs="Arial"/>
          <w:szCs w:val="14"/>
        </w:rPr>
      </w:pPr>
      <w:r>
        <w:rPr>
          <w:rFonts w:cs="Arial"/>
          <w:szCs w:val="14"/>
        </w:rPr>
        <w:t>Non-conductive gloves will be available for testing of residual power;</w:t>
      </w:r>
    </w:p>
    <w:p w:rsidR="00C12D3D" w:rsidRDefault="00C12D3D" w:rsidP="00C12D3D">
      <w:pPr>
        <w:pStyle w:val="ListParagraph"/>
        <w:widowControl w:val="0"/>
        <w:numPr>
          <w:ilvl w:val="0"/>
          <w:numId w:val="28"/>
        </w:numPr>
        <w:autoSpaceDE w:val="0"/>
        <w:autoSpaceDN w:val="0"/>
        <w:adjustRightInd w:val="0"/>
        <w:contextualSpacing w:val="0"/>
        <w:jc w:val="both"/>
        <w:rPr>
          <w:rFonts w:cs="Arial"/>
          <w:szCs w:val="14"/>
        </w:rPr>
      </w:pPr>
      <w:r>
        <w:rPr>
          <w:rFonts w:cs="Arial"/>
          <w:szCs w:val="14"/>
        </w:rPr>
        <w:t>Electrical-rated matting shall be placed in front of all electricity-distribution panels.</w:t>
      </w:r>
    </w:p>
    <w:p w:rsidR="00810252" w:rsidRDefault="00810252" w:rsidP="00810252">
      <w:pPr>
        <w:pStyle w:val="ListParagraph"/>
        <w:rPr>
          <w:rFonts w:eastAsiaTheme="minorHAnsi" w:cs="Arial"/>
        </w:rPr>
      </w:pPr>
    </w:p>
    <w:p w:rsidR="00DC2971" w:rsidRPr="0069302B" w:rsidRDefault="00C12D3D" w:rsidP="00AE2470">
      <w:pPr>
        <w:pStyle w:val="Heading1"/>
        <w:spacing w:after="0"/>
        <w:rPr>
          <w:rFonts w:ascii="Arial" w:hAnsi="Arial" w:cs="Arial"/>
          <w:szCs w:val="24"/>
          <w:u w:val="none"/>
        </w:rPr>
      </w:pPr>
      <w:bookmarkStart w:id="7" w:name="_Toc12873292"/>
      <w:r>
        <w:rPr>
          <w:rFonts w:ascii="Arial" w:hAnsi="Arial" w:cs="Arial"/>
          <w:szCs w:val="24"/>
          <w:u w:val="none"/>
        </w:rPr>
        <w:t>PERSONAL PROTECTIV EQUIPMENT</w:t>
      </w:r>
      <w:bookmarkEnd w:id="7"/>
    </w:p>
    <w:p w:rsidR="00B97D75" w:rsidRPr="00B97D75" w:rsidRDefault="00B97D75" w:rsidP="00B97D75"/>
    <w:p w:rsidR="00C12D3D" w:rsidRDefault="00C12D3D" w:rsidP="00C12D3D">
      <w:pPr>
        <w:jc w:val="both"/>
        <w:rPr>
          <w:rFonts w:cs="Arial"/>
          <w:szCs w:val="14"/>
        </w:rPr>
      </w:pPr>
      <w:r w:rsidRPr="00C12D3D">
        <w:rPr>
          <w:rFonts w:eastAsiaTheme="minorHAnsi" w:cs="Arial"/>
        </w:rPr>
        <w:t xml:space="preserve">The </w:t>
      </w:r>
      <w:r w:rsidRPr="00DD5BC6">
        <w:rPr>
          <w:rFonts w:eastAsiaTheme="minorHAnsi" w:cs="Arial"/>
          <w:b/>
          <w:color w:val="FF0000"/>
        </w:rPr>
        <w:t>INSERT AGENCY’S NAME</w:t>
      </w:r>
      <w:r w:rsidRPr="00402400">
        <w:rPr>
          <w:rFonts w:eastAsiaTheme="minorHAnsi" w:cs="Arial"/>
        </w:rPr>
        <w:t xml:space="preserve"> </w:t>
      </w:r>
      <w:r>
        <w:rPr>
          <w:rFonts w:cs="Arial"/>
          <w:szCs w:val="14"/>
        </w:rPr>
        <w:t xml:space="preserve">will provide all personal protective equipment (PPE) (the PPE will be </w:t>
      </w:r>
      <w:r w:rsidRPr="00DE7DC4">
        <w:rPr>
          <w:rFonts w:cs="Arial"/>
          <w:szCs w:val="14"/>
        </w:rPr>
        <w:t>in accordance with NFPA 70E-2015 edition</w:t>
      </w:r>
      <w:r>
        <w:rPr>
          <w:rFonts w:cs="Arial"/>
          <w:szCs w:val="14"/>
        </w:rPr>
        <w:t>) for employees that are required for their jobs.</w:t>
      </w:r>
    </w:p>
    <w:p w:rsidR="00C12D3D" w:rsidRDefault="00C12D3D" w:rsidP="00C12D3D">
      <w:pPr>
        <w:jc w:val="both"/>
        <w:rPr>
          <w:rFonts w:cs="Arial"/>
          <w:szCs w:val="14"/>
        </w:rPr>
      </w:pPr>
    </w:p>
    <w:p w:rsidR="00C12D3D" w:rsidRDefault="00C12D3D" w:rsidP="00C12D3D">
      <w:pPr>
        <w:jc w:val="both"/>
        <w:rPr>
          <w:rFonts w:cs="Arial"/>
          <w:szCs w:val="14"/>
        </w:rPr>
      </w:pPr>
      <w:r>
        <w:rPr>
          <w:rFonts w:cs="Arial"/>
          <w:szCs w:val="14"/>
        </w:rPr>
        <w:t xml:space="preserve">Employees are required to observe the following procedures for PPE use: </w:t>
      </w:r>
    </w:p>
    <w:p w:rsidR="00C12D3D" w:rsidRDefault="00C12D3D" w:rsidP="00C12D3D">
      <w:pPr>
        <w:pStyle w:val="ListParagraph"/>
        <w:widowControl w:val="0"/>
        <w:numPr>
          <w:ilvl w:val="0"/>
          <w:numId w:val="29"/>
        </w:numPr>
        <w:autoSpaceDE w:val="0"/>
        <w:autoSpaceDN w:val="0"/>
        <w:adjustRightInd w:val="0"/>
        <w:contextualSpacing w:val="0"/>
        <w:jc w:val="both"/>
        <w:rPr>
          <w:rFonts w:cs="Arial"/>
          <w:szCs w:val="14"/>
        </w:rPr>
      </w:pPr>
      <w:r>
        <w:rPr>
          <w:rFonts w:cs="Arial"/>
          <w:szCs w:val="14"/>
        </w:rPr>
        <w:t>Qualified employees, who are working in areas (restricted approach boundary – see NFPA 70E-2015, 130.4 (shock) and 130.5 (arc flash)) where electrical hazards are present shall utilize PPE.</w:t>
      </w:r>
    </w:p>
    <w:p w:rsidR="00C12D3D" w:rsidRDefault="00C12D3D" w:rsidP="00C12D3D">
      <w:pPr>
        <w:pStyle w:val="ListParagraph"/>
        <w:widowControl w:val="0"/>
        <w:numPr>
          <w:ilvl w:val="0"/>
          <w:numId w:val="29"/>
        </w:numPr>
        <w:autoSpaceDE w:val="0"/>
        <w:autoSpaceDN w:val="0"/>
        <w:adjustRightInd w:val="0"/>
        <w:contextualSpacing w:val="0"/>
        <w:jc w:val="both"/>
        <w:rPr>
          <w:rFonts w:cs="Arial"/>
          <w:szCs w:val="14"/>
        </w:rPr>
      </w:pPr>
      <w:r>
        <w:rPr>
          <w:rFonts w:cs="Arial"/>
          <w:szCs w:val="14"/>
        </w:rPr>
        <w:t>NFPA 70E-2015, Table 130.7(C)(14) shall be utilized to determine and select the needed arc flash PPE.  It may not be required for this task.  If arc flash PPE is required, Table 130.7(C)(15)(A)(b) shall be consulted to determine which PPE category applies.</w:t>
      </w:r>
    </w:p>
    <w:p w:rsidR="00C12D3D" w:rsidRDefault="00C12D3D" w:rsidP="00C12D3D">
      <w:pPr>
        <w:pStyle w:val="ListParagraph"/>
        <w:widowControl w:val="0"/>
        <w:numPr>
          <w:ilvl w:val="0"/>
          <w:numId w:val="29"/>
        </w:numPr>
        <w:autoSpaceDE w:val="0"/>
        <w:autoSpaceDN w:val="0"/>
        <w:adjustRightInd w:val="0"/>
        <w:contextualSpacing w:val="0"/>
        <w:jc w:val="both"/>
        <w:rPr>
          <w:rFonts w:cs="Arial"/>
          <w:szCs w:val="14"/>
        </w:rPr>
      </w:pPr>
      <w:r>
        <w:rPr>
          <w:rFonts w:cs="Arial"/>
          <w:szCs w:val="14"/>
        </w:rPr>
        <w:t xml:space="preserve">Qualified employees then shall consult Table 130.7(C)(16) to determine which </w:t>
      </w:r>
      <w:r>
        <w:rPr>
          <w:rFonts w:cs="Arial"/>
          <w:szCs w:val="14"/>
        </w:rPr>
        <w:lastRenderedPageBreak/>
        <w:t>specific PPE is to be worn.</w:t>
      </w:r>
    </w:p>
    <w:p w:rsidR="00C12D3D" w:rsidRDefault="00C12D3D" w:rsidP="00C12D3D">
      <w:pPr>
        <w:pStyle w:val="ListParagraph"/>
        <w:widowControl w:val="0"/>
        <w:numPr>
          <w:ilvl w:val="0"/>
          <w:numId w:val="29"/>
        </w:numPr>
        <w:autoSpaceDE w:val="0"/>
        <w:autoSpaceDN w:val="0"/>
        <w:adjustRightInd w:val="0"/>
        <w:contextualSpacing w:val="0"/>
        <w:jc w:val="both"/>
        <w:rPr>
          <w:rFonts w:cs="Arial"/>
          <w:szCs w:val="14"/>
        </w:rPr>
      </w:pPr>
      <w:r>
        <w:rPr>
          <w:rFonts w:cs="Arial"/>
          <w:szCs w:val="14"/>
        </w:rPr>
        <w:t>PPE used to protect against shock shall be worn per NFPA 70E-2015, table 130.4(D)(a).  Insulated gloves and protectors shall be worn per 29 CFR 1910.137, after matching the voltage hazard to the proper class of PPE.</w:t>
      </w:r>
    </w:p>
    <w:p w:rsidR="00C12D3D" w:rsidRPr="0025638A" w:rsidRDefault="00C12D3D" w:rsidP="00C12D3D">
      <w:pPr>
        <w:pStyle w:val="ListParagraph"/>
        <w:widowControl w:val="0"/>
        <w:numPr>
          <w:ilvl w:val="0"/>
          <w:numId w:val="29"/>
        </w:numPr>
        <w:autoSpaceDE w:val="0"/>
        <w:autoSpaceDN w:val="0"/>
        <w:adjustRightInd w:val="0"/>
        <w:contextualSpacing w:val="0"/>
        <w:jc w:val="both"/>
        <w:rPr>
          <w:rFonts w:cs="Arial"/>
          <w:szCs w:val="14"/>
        </w:rPr>
      </w:pPr>
      <w:r>
        <w:rPr>
          <w:rFonts w:cs="Arial"/>
          <w:szCs w:val="14"/>
        </w:rPr>
        <w:t xml:space="preserve">It is the policy of the Authority to implement the requirements of NFPA 70E – 2015 with respect to electrical PPE.  The qualified person is to rely on training to assess the situation at hand and determine after consultation with NFPA 70E – 2015 and 29 CFR 1910.137 the required PPE for the job.  If it is not available, qualified employees are to notify their supervisor and obtain it prior to commencing.  </w:t>
      </w:r>
    </w:p>
    <w:p w:rsidR="00B97D75" w:rsidRPr="00402400" w:rsidRDefault="00B97D75" w:rsidP="00B97D75">
      <w:pPr>
        <w:jc w:val="both"/>
        <w:rPr>
          <w:rFonts w:eastAsiaTheme="minorHAnsi" w:cs="Arial"/>
        </w:rPr>
      </w:pPr>
    </w:p>
    <w:p w:rsidR="00402400" w:rsidRPr="0069302B" w:rsidRDefault="00C12D3D" w:rsidP="00B97D75">
      <w:pPr>
        <w:pStyle w:val="Heading1"/>
        <w:spacing w:after="0"/>
        <w:rPr>
          <w:rFonts w:ascii="Arial" w:hAnsi="Arial" w:cs="Arial"/>
          <w:szCs w:val="24"/>
          <w:u w:val="none"/>
        </w:rPr>
      </w:pPr>
      <w:bookmarkStart w:id="8" w:name="_Toc12873293"/>
      <w:r>
        <w:rPr>
          <w:rFonts w:ascii="Arial" w:hAnsi="Arial" w:cs="Arial"/>
          <w:szCs w:val="24"/>
          <w:u w:val="none"/>
        </w:rPr>
        <w:t>ELECTRICAL WORK</w:t>
      </w:r>
      <w:bookmarkEnd w:id="8"/>
    </w:p>
    <w:p w:rsidR="00B97D75" w:rsidRPr="00B97D75" w:rsidRDefault="00B97D75" w:rsidP="00B97D75"/>
    <w:p w:rsidR="00C12D3D" w:rsidRDefault="00C12D3D" w:rsidP="00C12D3D">
      <w:pPr>
        <w:jc w:val="both"/>
        <w:rPr>
          <w:rFonts w:cs="Arial"/>
          <w:szCs w:val="14"/>
        </w:rPr>
      </w:pPr>
      <w:r>
        <w:rPr>
          <w:rFonts w:cs="Arial"/>
          <w:szCs w:val="14"/>
        </w:rPr>
        <w:t xml:space="preserve">No employee is authorized by the </w:t>
      </w:r>
      <w:r w:rsidRPr="00DD5BC6">
        <w:rPr>
          <w:rFonts w:eastAsiaTheme="minorHAnsi" w:cs="Arial"/>
          <w:b/>
          <w:color w:val="FF0000"/>
        </w:rPr>
        <w:t>INSERT AGENCY’S NAME</w:t>
      </w:r>
      <w:r>
        <w:rPr>
          <w:rFonts w:cs="Arial"/>
          <w:szCs w:val="14"/>
        </w:rPr>
        <w:t xml:space="preserve"> to work on any live equipment, vehicle, circuit, etc. </w:t>
      </w:r>
    </w:p>
    <w:p w:rsidR="00C12D3D" w:rsidRDefault="00C12D3D" w:rsidP="00C12D3D">
      <w:pPr>
        <w:jc w:val="both"/>
        <w:rPr>
          <w:rFonts w:cs="Arial"/>
          <w:szCs w:val="14"/>
        </w:rPr>
      </w:pPr>
    </w:p>
    <w:p w:rsidR="00C12D3D" w:rsidRDefault="00C12D3D" w:rsidP="00C12D3D">
      <w:pPr>
        <w:jc w:val="both"/>
        <w:rPr>
          <w:rFonts w:cs="Arial"/>
          <w:szCs w:val="14"/>
        </w:rPr>
      </w:pPr>
      <w:r>
        <w:rPr>
          <w:rFonts w:cs="Arial"/>
          <w:szCs w:val="14"/>
        </w:rPr>
        <w:t xml:space="preserve">All circuit(s) must be tested using appropriate electrical testing instruments and electrical PPE in accordance with NFPA 70E – 2015 edition to verify that all circuit(s) are in a zero energy state, prior to performing any work. </w:t>
      </w:r>
    </w:p>
    <w:p w:rsidR="00C12D3D" w:rsidRDefault="00C12D3D" w:rsidP="00C12D3D">
      <w:pPr>
        <w:jc w:val="both"/>
        <w:rPr>
          <w:rFonts w:cs="Arial"/>
          <w:szCs w:val="14"/>
        </w:rPr>
      </w:pPr>
    </w:p>
    <w:p w:rsidR="00C12D3D" w:rsidRDefault="00C12D3D" w:rsidP="00C12D3D">
      <w:pPr>
        <w:pStyle w:val="ListParagraph"/>
        <w:widowControl w:val="0"/>
        <w:autoSpaceDE w:val="0"/>
        <w:autoSpaceDN w:val="0"/>
        <w:adjustRightInd w:val="0"/>
        <w:ind w:left="0"/>
        <w:contextualSpacing w:val="0"/>
        <w:jc w:val="both"/>
        <w:rPr>
          <w:rFonts w:cs="Arial"/>
          <w:szCs w:val="14"/>
        </w:rPr>
      </w:pPr>
      <w:r w:rsidRPr="00C12D3D">
        <w:rPr>
          <w:rFonts w:cs="Arial"/>
          <w:szCs w:val="14"/>
          <w:highlight w:val="yellow"/>
        </w:rPr>
        <w:t>Lockout Tagout procedures must follow OSHA 29 CFR 1910.333(b)(2), which can be found in attachment 1.</w:t>
      </w:r>
      <w:r>
        <w:rPr>
          <w:rFonts w:cs="Arial"/>
          <w:szCs w:val="14"/>
        </w:rPr>
        <w:t xml:space="preserve"> </w:t>
      </w:r>
    </w:p>
    <w:p w:rsidR="00726D2E" w:rsidRDefault="00726D2E" w:rsidP="00AE2470">
      <w:pPr>
        <w:pStyle w:val="Heading1"/>
        <w:spacing w:after="0"/>
        <w:rPr>
          <w:rFonts w:ascii="Arial" w:hAnsi="Arial" w:cs="Arial"/>
          <w:szCs w:val="24"/>
        </w:rPr>
      </w:pPr>
    </w:p>
    <w:p w:rsidR="00402400" w:rsidRPr="0069302B" w:rsidRDefault="00C12D3D" w:rsidP="00AE2470">
      <w:pPr>
        <w:pStyle w:val="Heading1"/>
        <w:spacing w:after="0"/>
        <w:rPr>
          <w:rFonts w:ascii="Arial" w:hAnsi="Arial" w:cs="Arial"/>
          <w:szCs w:val="24"/>
          <w:u w:val="none"/>
        </w:rPr>
      </w:pPr>
      <w:bookmarkStart w:id="9" w:name="_Toc12873294"/>
      <w:r>
        <w:rPr>
          <w:rFonts w:ascii="Arial" w:hAnsi="Arial" w:cs="Arial"/>
          <w:szCs w:val="24"/>
          <w:u w:val="none"/>
        </w:rPr>
        <w:t>TRAINING</w:t>
      </w:r>
      <w:bookmarkEnd w:id="9"/>
    </w:p>
    <w:p w:rsidR="00873D46" w:rsidRPr="00873D46" w:rsidRDefault="00873D46" w:rsidP="00873D46">
      <w:pPr>
        <w:jc w:val="both"/>
      </w:pPr>
    </w:p>
    <w:p w:rsidR="00C12D3D" w:rsidRPr="00C12D3D" w:rsidRDefault="00C12D3D" w:rsidP="00C12D3D">
      <w:pPr>
        <w:jc w:val="both"/>
        <w:rPr>
          <w:rFonts w:cs="Arial"/>
          <w:b/>
          <w:i/>
          <w:szCs w:val="14"/>
        </w:rPr>
      </w:pPr>
      <w:r w:rsidRPr="00C12D3D">
        <w:rPr>
          <w:rFonts w:cs="Arial"/>
          <w:b/>
          <w:i/>
          <w:szCs w:val="14"/>
        </w:rPr>
        <w:t>Qualified Employees:</w:t>
      </w:r>
    </w:p>
    <w:p w:rsidR="00C12D3D" w:rsidRDefault="00C12D3D" w:rsidP="00C12D3D">
      <w:pPr>
        <w:jc w:val="both"/>
        <w:rPr>
          <w:rFonts w:cs="Arial"/>
          <w:szCs w:val="14"/>
        </w:rPr>
      </w:pPr>
    </w:p>
    <w:p w:rsidR="00C12D3D" w:rsidRDefault="00C12D3D" w:rsidP="00C12D3D">
      <w:pPr>
        <w:jc w:val="both"/>
        <w:rPr>
          <w:rFonts w:cs="Arial"/>
          <w:szCs w:val="14"/>
        </w:rPr>
      </w:pPr>
      <w:r>
        <w:rPr>
          <w:rFonts w:cs="Arial"/>
          <w:szCs w:val="14"/>
        </w:rPr>
        <w:t>Training for qualified employees shall consist of, but not limited to:</w:t>
      </w:r>
    </w:p>
    <w:p w:rsidR="00C12D3D" w:rsidRDefault="00C12D3D" w:rsidP="00C12D3D">
      <w:pPr>
        <w:jc w:val="both"/>
        <w:rPr>
          <w:rFonts w:cs="Arial"/>
          <w:szCs w:val="14"/>
        </w:rPr>
      </w:pPr>
    </w:p>
    <w:p w:rsidR="00C12D3D" w:rsidRDefault="00C12D3D" w:rsidP="00C12D3D">
      <w:pPr>
        <w:pStyle w:val="ListParagraph"/>
        <w:widowControl w:val="0"/>
        <w:numPr>
          <w:ilvl w:val="0"/>
          <w:numId w:val="31"/>
        </w:numPr>
        <w:autoSpaceDE w:val="0"/>
        <w:autoSpaceDN w:val="0"/>
        <w:adjustRightInd w:val="0"/>
        <w:contextualSpacing w:val="0"/>
        <w:jc w:val="both"/>
        <w:rPr>
          <w:rFonts w:cs="Arial"/>
          <w:szCs w:val="14"/>
        </w:rPr>
      </w:pPr>
      <w:r>
        <w:rPr>
          <w:rFonts w:cs="Arial"/>
          <w:szCs w:val="14"/>
        </w:rPr>
        <w:t>Equipment procedures;</w:t>
      </w:r>
    </w:p>
    <w:p w:rsidR="00C12D3D" w:rsidRDefault="00C12D3D" w:rsidP="00C12D3D">
      <w:pPr>
        <w:pStyle w:val="ListParagraph"/>
        <w:widowControl w:val="0"/>
        <w:numPr>
          <w:ilvl w:val="0"/>
          <w:numId w:val="31"/>
        </w:numPr>
        <w:autoSpaceDE w:val="0"/>
        <w:autoSpaceDN w:val="0"/>
        <w:adjustRightInd w:val="0"/>
        <w:contextualSpacing w:val="0"/>
        <w:jc w:val="both"/>
        <w:rPr>
          <w:rFonts w:cs="Arial"/>
          <w:szCs w:val="14"/>
        </w:rPr>
      </w:pPr>
      <w:r>
        <w:rPr>
          <w:rFonts w:cs="Arial"/>
          <w:szCs w:val="14"/>
        </w:rPr>
        <w:t>The training requirements outlined in OSHA standard 29 CFR 1910.331 – 1910.335;</w:t>
      </w:r>
    </w:p>
    <w:p w:rsidR="00C12D3D" w:rsidRDefault="00C12D3D" w:rsidP="00C12D3D">
      <w:pPr>
        <w:pStyle w:val="ListParagraph"/>
        <w:widowControl w:val="0"/>
        <w:numPr>
          <w:ilvl w:val="0"/>
          <w:numId w:val="31"/>
        </w:numPr>
        <w:autoSpaceDE w:val="0"/>
        <w:autoSpaceDN w:val="0"/>
        <w:adjustRightInd w:val="0"/>
        <w:contextualSpacing w:val="0"/>
        <w:jc w:val="both"/>
        <w:rPr>
          <w:rFonts w:cs="Arial"/>
          <w:szCs w:val="14"/>
        </w:rPr>
      </w:pPr>
      <w:r>
        <w:rPr>
          <w:rFonts w:cs="Arial"/>
          <w:szCs w:val="14"/>
        </w:rPr>
        <w:t>The skills and techniques necessary to distinguish exposed live parts from other parts of electric equipment;</w:t>
      </w:r>
    </w:p>
    <w:p w:rsidR="00C12D3D" w:rsidRPr="007C50C7" w:rsidRDefault="00C12D3D" w:rsidP="00C12D3D">
      <w:pPr>
        <w:pStyle w:val="ListParagraph"/>
        <w:widowControl w:val="0"/>
        <w:numPr>
          <w:ilvl w:val="0"/>
          <w:numId w:val="31"/>
        </w:numPr>
        <w:autoSpaceDE w:val="0"/>
        <w:autoSpaceDN w:val="0"/>
        <w:adjustRightInd w:val="0"/>
        <w:contextualSpacing w:val="0"/>
        <w:jc w:val="both"/>
        <w:rPr>
          <w:rFonts w:cs="Arial"/>
          <w:szCs w:val="14"/>
        </w:rPr>
      </w:pPr>
      <w:r>
        <w:rPr>
          <w:rFonts w:cs="Arial"/>
          <w:szCs w:val="14"/>
        </w:rPr>
        <w:t>The skills and techniques necessary to determine the nominal voltage of exposed live parts; and</w:t>
      </w:r>
    </w:p>
    <w:p w:rsidR="00C12D3D" w:rsidRDefault="00C12D3D" w:rsidP="00C12D3D">
      <w:pPr>
        <w:pStyle w:val="ListParagraph"/>
        <w:widowControl w:val="0"/>
        <w:numPr>
          <w:ilvl w:val="0"/>
          <w:numId w:val="31"/>
        </w:numPr>
        <w:autoSpaceDE w:val="0"/>
        <w:autoSpaceDN w:val="0"/>
        <w:adjustRightInd w:val="0"/>
        <w:contextualSpacing w:val="0"/>
        <w:jc w:val="both"/>
        <w:rPr>
          <w:rFonts w:cs="Arial"/>
          <w:szCs w:val="14"/>
        </w:rPr>
      </w:pPr>
      <w:r>
        <w:rPr>
          <w:rFonts w:cs="Arial"/>
          <w:szCs w:val="14"/>
        </w:rPr>
        <w:t>The clearance distance specified in 1910.33(3) and the corresponding voltages to which the qualified person is exposed to.</w:t>
      </w:r>
    </w:p>
    <w:p w:rsidR="00C12D3D" w:rsidRDefault="00C12D3D" w:rsidP="00C12D3D">
      <w:pPr>
        <w:jc w:val="both"/>
        <w:rPr>
          <w:rFonts w:cs="Arial"/>
          <w:szCs w:val="14"/>
        </w:rPr>
      </w:pPr>
    </w:p>
    <w:p w:rsidR="00C12D3D" w:rsidRDefault="00C12D3D" w:rsidP="00C12D3D">
      <w:pPr>
        <w:jc w:val="both"/>
        <w:rPr>
          <w:rFonts w:cs="Arial"/>
          <w:szCs w:val="14"/>
        </w:rPr>
      </w:pPr>
      <w:r>
        <w:rPr>
          <w:rFonts w:cs="Arial"/>
          <w:szCs w:val="14"/>
        </w:rPr>
        <w:t>*</w:t>
      </w:r>
      <w:r>
        <w:rPr>
          <w:rFonts w:cs="Arial"/>
          <w:szCs w:val="14"/>
        </w:rPr>
        <w:t>Note*</w:t>
      </w:r>
    </w:p>
    <w:p w:rsidR="00C12D3D" w:rsidRDefault="00C12D3D" w:rsidP="00C12D3D">
      <w:pPr>
        <w:jc w:val="both"/>
        <w:rPr>
          <w:rFonts w:cs="Arial"/>
          <w:szCs w:val="14"/>
        </w:rPr>
      </w:pPr>
    </w:p>
    <w:p w:rsidR="00C12D3D" w:rsidRDefault="00C12D3D" w:rsidP="00C12D3D">
      <w:pPr>
        <w:pStyle w:val="ListParagraph"/>
        <w:widowControl w:val="0"/>
        <w:numPr>
          <w:ilvl w:val="0"/>
          <w:numId w:val="33"/>
        </w:numPr>
        <w:autoSpaceDE w:val="0"/>
        <w:autoSpaceDN w:val="0"/>
        <w:adjustRightInd w:val="0"/>
        <w:contextualSpacing w:val="0"/>
        <w:jc w:val="both"/>
        <w:rPr>
          <w:rFonts w:cs="Arial"/>
          <w:szCs w:val="14"/>
        </w:rPr>
      </w:pPr>
      <w:r>
        <w:rPr>
          <w:rFonts w:cs="Arial"/>
          <w:szCs w:val="14"/>
        </w:rPr>
        <w:t>For the purposes of 1910.331 through 1910.335, a person must have the training required by paragraph (b)(3) of this section in order to be considered a qualified person; and</w:t>
      </w:r>
    </w:p>
    <w:p w:rsidR="00C12D3D" w:rsidRPr="007C50C7" w:rsidRDefault="00C12D3D" w:rsidP="00C12D3D">
      <w:pPr>
        <w:pStyle w:val="ListParagraph"/>
        <w:widowControl w:val="0"/>
        <w:numPr>
          <w:ilvl w:val="0"/>
          <w:numId w:val="33"/>
        </w:numPr>
        <w:autoSpaceDE w:val="0"/>
        <w:autoSpaceDN w:val="0"/>
        <w:adjustRightInd w:val="0"/>
        <w:contextualSpacing w:val="0"/>
        <w:jc w:val="both"/>
        <w:rPr>
          <w:rFonts w:cs="Arial"/>
          <w:szCs w:val="14"/>
        </w:rPr>
      </w:pPr>
      <w:r>
        <w:rPr>
          <w:rFonts w:cs="Arial"/>
          <w:szCs w:val="14"/>
        </w:rPr>
        <w:t xml:space="preserve">Qualified persons whose work on energized equipment involves either direct contact by means of tools or materials must also have the training needed to meet 1910.33 (C)(2). </w:t>
      </w:r>
    </w:p>
    <w:p w:rsidR="00C12D3D" w:rsidRDefault="00C12D3D" w:rsidP="00C12D3D">
      <w:pPr>
        <w:jc w:val="both"/>
        <w:rPr>
          <w:rFonts w:cs="Arial"/>
          <w:szCs w:val="14"/>
        </w:rPr>
      </w:pPr>
    </w:p>
    <w:p w:rsidR="00C12D3D" w:rsidRPr="00C12D3D" w:rsidRDefault="00C12D3D" w:rsidP="00C12D3D">
      <w:pPr>
        <w:jc w:val="both"/>
        <w:rPr>
          <w:rFonts w:cs="Arial"/>
          <w:b/>
          <w:i/>
          <w:szCs w:val="14"/>
        </w:rPr>
      </w:pPr>
      <w:r w:rsidRPr="00C12D3D">
        <w:rPr>
          <w:rFonts w:cs="Arial"/>
          <w:b/>
          <w:i/>
          <w:szCs w:val="14"/>
        </w:rPr>
        <w:t>Unqualified Employees:</w:t>
      </w:r>
    </w:p>
    <w:p w:rsidR="00C12D3D" w:rsidRDefault="00C12D3D" w:rsidP="00C12D3D">
      <w:pPr>
        <w:jc w:val="both"/>
        <w:rPr>
          <w:rFonts w:cs="Arial"/>
          <w:szCs w:val="14"/>
        </w:rPr>
      </w:pPr>
    </w:p>
    <w:p w:rsidR="00C12D3D" w:rsidRDefault="00C12D3D" w:rsidP="00C12D3D">
      <w:pPr>
        <w:jc w:val="both"/>
        <w:rPr>
          <w:rFonts w:cs="Arial"/>
          <w:szCs w:val="14"/>
        </w:rPr>
      </w:pPr>
      <w:r>
        <w:rPr>
          <w:rFonts w:cs="Arial"/>
          <w:szCs w:val="14"/>
        </w:rPr>
        <w:t>Employees that are not qualified or authorized to perform work on electrical equipment and components will be trained in general electrical safety precautions for the purpose of hazard awareness.</w:t>
      </w:r>
    </w:p>
    <w:p w:rsidR="00C12D3D" w:rsidRDefault="00C12D3D" w:rsidP="00C12D3D">
      <w:pPr>
        <w:jc w:val="both"/>
        <w:rPr>
          <w:rFonts w:cs="Arial"/>
          <w:szCs w:val="14"/>
        </w:rPr>
      </w:pPr>
    </w:p>
    <w:p w:rsidR="00C12D3D" w:rsidRDefault="00C12D3D" w:rsidP="00C12D3D">
      <w:pPr>
        <w:jc w:val="both"/>
        <w:rPr>
          <w:rFonts w:cs="Arial"/>
          <w:szCs w:val="14"/>
        </w:rPr>
      </w:pPr>
      <w:r>
        <w:rPr>
          <w:rFonts w:cs="Arial"/>
          <w:szCs w:val="14"/>
        </w:rPr>
        <w:t>Unqualified employees adhere to the following:</w:t>
      </w:r>
    </w:p>
    <w:p w:rsidR="00C12D3D" w:rsidRDefault="00C12D3D" w:rsidP="00C12D3D">
      <w:pPr>
        <w:jc w:val="both"/>
        <w:rPr>
          <w:rFonts w:cs="Arial"/>
          <w:szCs w:val="14"/>
        </w:rPr>
      </w:pPr>
    </w:p>
    <w:p w:rsidR="00C12D3D" w:rsidRDefault="00C12D3D" w:rsidP="00C12D3D">
      <w:pPr>
        <w:pStyle w:val="ListParagraph"/>
        <w:widowControl w:val="0"/>
        <w:numPr>
          <w:ilvl w:val="0"/>
          <w:numId w:val="32"/>
        </w:numPr>
        <w:autoSpaceDE w:val="0"/>
        <w:autoSpaceDN w:val="0"/>
        <w:adjustRightInd w:val="0"/>
        <w:contextualSpacing w:val="0"/>
        <w:jc w:val="both"/>
        <w:rPr>
          <w:rFonts w:cs="Arial"/>
          <w:szCs w:val="14"/>
        </w:rPr>
      </w:pPr>
      <w:r>
        <w:rPr>
          <w:rFonts w:cs="Arial"/>
          <w:szCs w:val="14"/>
        </w:rPr>
        <w:t>Do not conduct any electrical repairs;</w:t>
      </w:r>
    </w:p>
    <w:p w:rsidR="00C12D3D" w:rsidRDefault="00C12D3D" w:rsidP="00C12D3D">
      <w:pPr>
        <w:pStyle w:val="ListParagraph"/>
        <w:widowControl w:val="0"/>
        <w:numPr>
          <w:ilvl w:val="0"/>
          <w:numId w:val="32"/>
        </w:numPr>
        <w:autoSpaceDE w:val="0"/>
        <w:autoSpaceDN w:val="0"/>
        <w:adjustRightInd w:val="0"/>
        <w:contextualSpacing w:val="0"/>
        <w:jc w:val="both"/>
        <w:rPr>
          <w:rFonts w:cs="Arial"/>
          <w:szCs w:val="14"/>
        </w:rPr>
      </w:pPr>
      <w:r>
        <w:rPr>
          <w:rFonts w:cs="Arial"/>
          <w:szCs w:val="14"/>
        </w:rPr>
        <w:t>Report all electrical hazards to immediate supervisor;</w:t>
      </w:r>
    </w:p>
    <w:p w:rsidR="00C12D3D" w:rsidRDefault="00C12D3D" w:rsidP="00C12D3D">
      <w:pPr>
        <w:pStyle w:val="ListParagraph"/>
        <w:widowControl w:val="0"/>
        <w:numPr>
          <w:ilvl w:val="0"/>
          <w:numId w:val="32"/>
        </w:numPr>
        <w:autoSpaceDE w:val="0"/>
        <w:autoSpaceDN w:val="0"/>
        <w:adjustRightInd w:val="0"/>
        <w:contextualSpacing w:val="0"/>
        <w:jc w:val="both"/>
        <w:rPr>
          <w:rFonts w:cs="Arial"/>
          <w:szCs w:val="14"/>
        </w:rPr>
      </w:pPr>
      <w:r>
        <w:rPr>
          <w:rFonts w:cs="Arial"/>
          <w:szCs w:val="14"/>
        </w:rPr>
        <w:t>Do not operate equipment if you believe there is an electrical hazard;</w:t>
      </w:r>
    </w:p>
    <w:p w:rsidR="00C12D3D" w:rsidRDefault="00C12D3D" w:rsidP="00C12D3D">
      <w:pPr>
        <w:pStyle w:val="ListParagraph"/>
        <w:widowControl w:val="0"/>
        <w:numPr>
          <w:ilvl w:val="0"/>
          <w:numId w:val="32"/>
        </w:numPr>
        <w:autoSpaceDE w:val="0"/>
        <w:autoSpaceDN w:val="0"/>
        <w:adjustRightInd w:val="0"/>
        <w:contextualSpacing w:val="0"/>
        <w:jc w:val="both"/>
        <w:rPr>
          <w:rFonts w:cs="Arial"/>
          <w:szCs w:val="14"/>
        </w:rPr>
      </w:pPr>
      <w:r>
        <w:rPr>
          <w:rFonts w:cs="Arial"/>
          <w:szCs w:val="14"/>
        </w:rPr>
        <w:t>Do not allow electrical equipment or components to contract water;</w:t>
      </w:r>
    </w:p>
    <w:p w:rsidR="00C12D3D" w:rsidRDefault="00C12D3D" w:rsidP="00C12D3D">
      <w:pPr>
        <w:pStyle w:val="ListParagraph"/>
        <w:widowControl w:val="0"/>
        <w:numPr>
          <w:ilvl w:val="0"/>
          <w:numId w:val="32"/>
        </w:numPr>
        <w:autoSpaceDE w:val="0"/>
        <w:autoSpaceDN w:val="0"/>
        <w:adjustRightInd w:val="0"/>
        <w:contextualSpacing w:val="0"/>
        <w:jc w:val="both"/>
        <w:rPr>
          <w:rFonts w:cs="Arial"/>
          <w:szCs w:val="14"/>
        </w:rPr>
      </w:pPr>
      <w:r>
        <w:rPr>
          <w:rFonts w:cs="Arial"/>
          <w:szCs w:val="14"/>
        </w:rPr>
        <w:t>Remember that even low-voltage can be physically harmful;</w:t>
      </w:r>
    </w:p>
    <w:p w:rsidR="00C12D3D" w:rsidRDefault="00C12D3D" w:rsidP="00C12D3D">
      <w:pPr>
        <w:pStyle w:val="ListParagraph"/>
        <w:widowControl w:val="0"/>
        <w:numPr>
          <w:ilvl w:val="0"/>
          <w:numId w:val="32"/>
        </w:numPr>
        <w:autoSpaceDE w:val="0"/>
        <w:autoSpaceDN w:val="0"/>
        <w:adjustRightInd w:val="0"/>
        <w:contextualSpacing w:val="0"/>
        <w:jc w:val="both"/>
        <w:rPr>
          <w:rFonts w:cs="Arial"/>
          <w:szCs w:val="14"/>
        </w:rPr>
      </w:pPr>
      <w:r>
        <w:rPr>
          <w:rFonts w:cs="Arial"/>
          <w:szCs w:val="14"/>
        </w:rPr>
        <w:t>Do not use cords or plugs that are missing the ‘ground’ prong; and</w:t>
      </w:r>
    </w:p>
    <w:p w:rsidR="00C12D3D" w:rsidRDefault="00C12D3D" w:rsidP="00C12D3D">
      <w:pPr>
        <w:pStyle w:val="ListParagraph"/>
        <w:widowControl w:val="0"/>
        <w:numPr>
          <w:ilvl w:val="0"/>
          <w:numId w:val="32"/>
        </w:numPr>
        <w:autoSpaceDE w:val="0"/>
        <w:autoSpaceDN w:val="0"/>
        <w:adjustRightInd w:val="0"/>
        <w:contextualSpacing w:val="0"/>
        <w:jc w:val="both"/>
        <w:rPr>
          <w:rFonts w:cs="Arial"/>
          <w:szCs w:val="14"/>
        </w:rPr>
      </w:pPr>
      <w:r>
        <w:rPr>
          <w:rFonts w:cs="Arial"/>
          <w:szCs w:val="14"/>
        </w:rPr>
        <w:t>Do not overload electrical receptacles.</w:t>
      </w:r>
    </w:p>
    <w:p w:rsidR="00873D46" w:rsidRPr="00402400" w:rsidRDefault="00873D46" w:rsidP="00AE2470">
      <w:pPr>
        <w:rPr>
          <w:rFonts w:eastAsiaTheme="minorHAnsi" w:cs="Arial"/>
        </w:rPr>
      </w:pPr>
    </w:p>
    <w:p w:rsidR="00C12D3D" w:rsidRDefault="00C12D3D">
      <w:pPr>
        <w:spacing w:after="160" w:line="259" w:lineRule="auto"/>
        <w:rPr>
          <w:rFonts w:eastAsia="Times New Roman" w:cs="Arial"/>
          <w:b/>
          <w:caps/>
          <w:kern w:val="28"/>
        </w:rPr>
      </w:pPr>
      <w:r>
        <w:rPr>
          <w:rFonts w:cs="Arial"/>
        </w:rPr>
        <w:br w:type="page"/>
      </w:r>
    </w:p>
    <w:p w:rsidR="00AA221D" w:rsidRPr="0069302B" w:rsidRDefault="00AA221D" w:rsidP="0069302B">
      <w:pPr>
        <w:pStyle w:val="Heading1"/>
        <w:jc w:val="left"/>
        <w:rPr>
          <w:rFonts w:ascii="Arial" w:hAnsi="Arial" w:cs="Arial"/>
          <w:szCs w:val="24"/>
          <w:u w:val="none"/>
        </w:rPr>
      </w:pPr>
      <w:bookmarkStart w:id="10" w:name="_Toc12873295"/>
      <w:r w:rsidRPr="0069302B">
        <w:rPr>
          <w:rFonts w:ascii="Arial" w:hAnsi="Arial" w:cs="Arial"/>
          <w:szCs w:val="24"/>
          <w:u w:val="none"/>
        </w:rPr>
        <w:lastRenderedPageBreak/>
        <w:t xml:space="preserve">APPENDIX </w:t>
      </w:r>
      <w:r w:rsidR="0069302B" w:rsidRPr="0069302B">
        <w:rPr>
          <w:rFonts w:ascii="Arial" w:hAnsi="Arial" w:cs="Arial"/>
          <w:szCs w:val="24"/>
          <w:u w:val="none"/>
        </w:rPr>
        <w:t>A</w:t>
      </w:r>
      <w:r w:rsidRPr="0069302B">
        <w:rPr>
          <w:rFonts w:ascii="Arial" w:hAnsi="Arial" w:cs="Arial"/>
          <w:szCs w:val="24"/>
          <w:u w:val="none"/>
        </w:rPr>
        <w:t xml:space="preserve">: </w:t>
      </w:r>
      <w:r w:rsidR="00C12D3D">
        <w:rPr>
          <w:rFonts w:ascii="Arial" w:hAnsi="Arial" w:cs="Arial"/>
          <w:szCs w:val="24"/>
          <w:u w:val="none"/>
        </w:rPr>
        <w:t>QUALIFIED AND AFFECTED EMPLOYEES</w:t>
      </w:r>
      <w:bookmarkEnd w:id="10"/>
    </w:p>
    <w:p w:rsidR="00AA221D" w:rsidRDefault="00AA221D" w:rsidP="00824BF3">
      <w:pPr>
        <w:rPr>
          <w:noProof/>
        </w:rPr>
      </w:pPr>
      <w:r w:rsidRPr="00AA221D">
        <w:rPr>
          <w:noProof/>
        </w:rPr>
        <w:t xml:space="preserve"> </w:t>
      </w:r>
    </w:p>
    <w:tbl>
      <w:tblPr>
        <w:tblStyle w:val="TableGrid"/>
        <w:tblW w:w="0" w:type="auto"/>
        <w:jc w:val="center"/>
        <w:tblLook w:val="04A0" w:firstRow="1" w:lastRow="0" w:firstColumn="1" w:lastColumn="0" w:noHBand="0" w:noVBand="1"/>
      </w:tblPr>
      <w:tblGrid>
        <w:gridCol w:w="3984"/>
        <w:gridCol w:w="3984"/>
      </w:tblGrid>
      <w:tr w:rsidR="00C12D3D" w:rsidRPr="00D55A93" w:rsidTr="00F949C1">
        <w:trPr>
          <w:trHeight w:val="272"/>
          <w:jc w:val="center"/>
        </w:trPr>
        <w:tc>
          <w:tcPr>
            <w:tcW w:w="3984" w:type="dxa"/>
            <w:shd w:val="clear" w:color="auto" w:fill="BFBFBF" w:themeFill="background1" w:themeFillShade="BF"/>
          </w:tcPr>
          <w:p w:rsidR="00C12D3D" w:rsidRPr="00D55A93" w:rsidRDefault="00C12D3D" w:rsidP="00B371C9">
            <w:pPr>
              <w:jc w:val="center"/>
              <w:rPr>
                <w:rFonts w:cs="Arial"/>
                <w:b/>
                <w:szCs w:val="14"/>
              </w:rPr>
            </w:pPr>
            <w:r w:rsidRPr="00D55A93">
              <w:rPr>
                <w:rFonts w:cs="Arial"/>
                <w:b/>
                <w:szCs w:val="14"/>
              </w:rPr>
              <w:t>Qualified Employees</w:t>
            </w:r>
          </w:p>
        </w:tc>
        <w:tc>
          <w:tcPr>
            <w:tcW w:w="3984" w:type="dxa"/>
            <w:shd w:val="clear" w:color="auto" w:fill="BFBFBF" w:themeFill="background1" w:themeFillShade="BF"/>
          </w:tcPr>
          <w:p w:rsidR="00C12D3D" w:rsidRPr="00D55A93" w:rsidRDefault="00C12D3D" w:rsidP="00B371C9">
            <w:pPr>
              <w:jc w:val="center"/>
              <w:rPr>
                <w:rFonts w:cs="Arial"/>
                <w:b/>
                <w:szCs w:val="14"/>
              </w:rPr>
            </w:pPr>
            <w:r>
              <w:rPr>
                <w:rFonts w:cs="Arial"/>
                <w:b/>
                <w:szCs w:val="14"/>
              </w:rPr>
              <w:t>Job Title</w:t>
            </w:r>
          </w:p>
        </w:tc>
      </w:tr>
      <w:tr w:rsidR="00C12D3D" w:rsidTr="00F949C1">
        <w:trPr>
          <w:trHeight w:val="272"/>
          <w:jc w:val="center"/>
        </w:trPr>
        <w:tc>
          <w:tcPr>
            <w:tcW w:w="3984" w:type="dxa"/>
          </w:tcPr>
          <w:p w:rsidR="00C12D3D" w:rsidRDefault="00C12D3D" w:rsidP="00B371C9">
            <w:pPr>
              <w:jc w:val="center"/>
              <w:rPr>
                <w:rFonts w:cs="Arial"/>
                <w:szCs w:val="14"/>
              </w:rPr>
            </w:pPr>
          </w:p>
        </w:tc>
        <w:tc>
          <w:tcPr>
            <w:tcW w:w="3984" w:type="dxa"/>
          </w:tcPr>
          <w:p w:rsidR="00C12D3D" w:rsidRDefault="00C12D3D" w:rsidP="00B371C9">
            <w:pPr>
              <w:jc w:val="center"/>
              <w:rPr>
                <w:rFonts w:cs="Arial"/>
                <w:szCs w:val="14"/>
              </w:rPr>
            </w:pPr>
          </w:p>
        </w:tc>
      </w:tr>
      <w:tr w:rsidR="00C12D3D" w:rsidRPr="00087546" w:rsidTr="00F949C1">
        <w:trPr>
          <w:trHeight w:val="272"/>
          <w:jc w:val="center"/>
        </w:trPr>
        <w:tc>
          <w:tcPr>
            <w:tcW w:w="3984" w:type="dxa"/>
          </w:tcPr>
          <w:p w:rsidR="00C12D3D" w:rsidRPr="00087546" w:rsidRDefault="00C12D3D" w:rsidP="00B371C9">
            <w:pPr>
              <w:jc w:val="center"/>
              <w:rPr>
                <w:rFonts w:cs="Arial"/>
                <w:b/>
                <w:szCs w:val="14"/>
              </w:rPr>
            </w:pPr>
          </w:p>
        </w:tc>
        <w:tc>
          <w:tcPr>
            <w:tcW w:w="3984" w:type="dxa"/>
          </w:tcPr>
          <w:p w:rsidR="00C12D3D" w:rsidRPr="00087546" w:rsidRDefault="00C12D3D" w:rsidP="00B371C9">
            <w:pPr>
              <w:jc w:val="center"/>
              <w:rPr>
                <w:rFonts w:cs="Arial"/>
                <w:b/>
                <w:szCs w:val="14"/>
              </w:rPr>
            </w:pPr>
          </w:p>
        </w:tc>
      </w:tr>
      <w:tr w:rsidR="00C12D3D" w:rsidRPr="00087546" w:rsidTr="00F949C1">
        <w:trPr>
          <w:trHeight w:val="287"/>
          <w:jc w:val="center"/>
        </w:trPr>
        <w:tc>
          <w:tcPr>
            <w:tcW w:w="3984" w:type="dxa"/>
          </w:tcPr>
          <w:p w:rsidR="00C12D3D" w:rsidRPr="00087546" w:rsidRDefault="00C12D3D" w:rsidP="00B371C9">
            <w:pPr>
              <w:jc w:val="center"/>
              <w:rPr>
                <w:rFonts w:cs="Arial"/>
                <w:b/>
                <w:szCs w:val="14"/>
              </w:rPr>
            </w:pPr>
          </w:p>
        </w:tc>
        <w:tc>
          <w:tcPr>
            <w:tcW w:w="3984" w:type="dxa"/>
          </w:tcPr>
          <w:p w:rsidR="00C12D3D" w:rsidRPr="00087546" w:rsidRDefault="00C12D3D" w:rsidP="00B371C9">
            <w:pPr>
              <w:jc w:val="center"/>
              <w:rPr>
                <w:rFonts w:cs="Arial"/>
                <w:b/>
                <w:szCs w:val="14"/>
              </w:rPr>
            </w:pPr>
          </w:p>
        </w:tc>
      </w:tr>
      <w:tr w:rsidR="00C12D3D" w:rsidRPr="00087546" w:rsidTr="00F949C1">
        <w:trPr>
          <w:trHeight w:val="272"/>
          <w:jc w:val="center"/>
        </w:trPr>
        <w:tc>
          <w:tcPr>
            <w:tcW w:w="3984" w:type="dxa"/>
          </w:tcPr>
          <w:p w:rsidR="00C12D3D" w:rsidRPr="00087546" w:rsidRDefault="00C12D3D" w:rsidP="00B371C9">
            <w:pPr>
              <w:jc w:val="center"/>
              <w:rPr>
                <w:rFonts w:cs="Arial"/>
                <w:b/>
                <w:szCs w:val="14"/>
              </w:rPr>
            </w:pPr>
          </w:p>
        </w:tc>
        <w:tc>
          <w:tcPr>
            <w:tcW w:w="3984" w:type="dxa"/>
          </w:tcPr>
          <w:p w:rsidR="00C12D3D" w:rsidRPr="00087546" w:rsidRDefault="00C12D3D" w:rsidP="00B371C9">
            <w:pPr>
              <w:jc w:val="center"/>
              <w:rPr>
                <w:rFonts w:cs="Arial"/>
                <w:b/>
                <w:szCs w:val="14"/>
              </w:rPr>
            </w:pPr>
          </w:p>
        </w:tc>
      </w:tr>
      <w:tr w:rsidR="00C12D3D" w:rsidTr="00F949C1">
        <w:trPr>
          <w:trHeight w:val="272"/>
          <w:jc w:val="center"/>
        </w:trPr>
        <w:tc>
          <w:tcPr>
            <w:tcW w:w="3984" w:type="dxa"/>
          </w:tcPr>
          <w:p w:rsidR="00C12D3D" w:rsidRDefault="00C12D3D" w:rsidP="00B371C9">
            <w:pPr>
              <w:jc w:val="center"/>
              <w:rPr>
                <w:rFonts w:cs="Arial"/>
                <w:szCs w:val="14"/>
              </w:rPr>
            </w:pPr>
          </w:p>
        </w:tc>
        <w:tc>
          <w:tcPr>
            <w:tcW w:w="3984" w:type="dxa"/>
          </w:tcPr>
          <w:p w:rsidR="00C12D3D" w:rsidRDefault="00C12D3D" w:rsidP="00B371C9">
            <w:pPr>
              <w:jc w:val="center"/>
              <w:rPr>
                <w:rFonts w:cs="Arial"/>
                <w:szCs w:val="14"/>
              </w:rPr>
            </w:pPr>
          </w:p>
        </w:tc>
      </w:tr>
      <w:tr w:rsidR="00C12D3D" w:rsidRPr="0083124D" w:rsidTr="00F949C1">
        <w:trPr>
          <w:trHeight w:val="272"/>
          <w:jc w:val="center"/>
        </w:trPr>
        <w:tc>
          <w:tcPr>
            <w:tcW w:w="3984" w:type="dxa"/>
            <w:shd w:val="clear" w:color="auto" w:fill="BFBFBF" w:themeFill="background1" w:themeFillShade="BF"/>
          </w:tcPr>
          <w:p w:rsidR="00C12D3D" w:rsidRPr="0083124D" w:rsidRDefault="00C12D3D" w:rsidP="00B371C9">
            <w:pPr>
              <w:jc w:val="center"/>
              <w:rPr>
                <w:rFonts w:cs="Arial"/>
                <w:b/>
                <w:szCs w:val="14"/>
              </w:rPr>
            </w:pPr>
            <w:r w:rsidRPr="0083124D">
              <w:rPr>
                <w:rFonts w:cs="Arial"/>
                <w:b/>
                <w:szCs w:val="14"/>
              </w:rPr>
              <w:t>Affected Employees</w:t>
            </w:r>
          </w:p>
        </w:tc>
        <w:tc>
          <w:tcPr>
            <w:tcW w:w="3984" w:type="dxa"/>
            <w:shd w:val="clear" w:color="auto" w:fill="BFBFBF" w:themeFill="background1" w:themeFillShade="BF"/>
          </w:tcPr>
          <w:p w:rsidR="00C12D3D" w:rsidRPr="0083124D" w:rsidRDefault="00C12D3D" w:rsidP="00B371C9">
            <w:pPr>
              <w:jc w:val="center"/>
              <w:rPr>
                <w:rFonts w:cs="Arial"/>
                <w:b/>
                <w:szCs w:val="14"/>
              </w:rPr>
            </w:pPr>
            <w:r>
              <w:rPr>
                <w:rFonts w:cs="Arial"/>
                <w:b/>
                <w:szCs w:val="14"/>
              </w:rPr>
              <w:t>Job Title</w:t>
            </w:r>
          </w:p>
        </w:tc>
      </w:tr>
      <w:tr w:rsidR="00C12D3D" w:rsidTr="00F949C1">
        <w:trPr>
          <w:trHeight w:val="272"/>
          <w:jc w:val="center"/>
        </w:trPr>
        <w:tc>
          <w:tcPr>
            <w:tcW w:w="3984" w:type="dxa"/>
          </w:tcPr>
          <w:p w:rsidR="00C12D3D" w:rsidRDefault="00C12D3D" w:rsidP="00B371C9">
            <w:pPr>
              <w:jc w:val="center"/>
              <w:rPr>
                <w:rFonts w:cs="Arial"/>
                <w:szCs w:val="14"/>
              </w:rPr>
            </w:pPr>
          </w:p>
        </w:tc>
        <w:tc>
          <w:tcPr>
            <w:tcW w:w="3984" w:type="dxa"/>
          </w:tcPr>
          <w:p w:rsidR="00C12D3D" w:rsidRDefault="00C12D3D" w:rsidP="00B371C9">
            <w:pPr>
              <w:jc w:val="center"/>
              <w:rPr>
                <w:rFonts w:cs="Arial"/>
                <w:szCs w:val="14"/>
              </w:rPr>
            </w:pPr>
          </w:p>
        </w:tc>
      </w:tr>
      <w:tr w:rsidR="00C12D3D" w:rsidTr="00F949C1">
        <w:trPr>
          <w:trHeight w:val="272"/>
          <w:jc w:val="center"/>
        </w:trPr>
        <w:tc>
          <w:tcPr>
            <w:tcW w:w="3984" w:type="dxa"/>
          </w:tcPr>
          <w:p w:rsidR="00C12D3D" w:rsidRDefault="00C12D3D" w:rsidP="00B371C9">
            <w:pPr>
              <w:jc w:val="center"/>
              <w:rPr>
                <w:rFonts w:cs="Arial"/>
                <w:szCs w:val="14"/>
              </w:rPr>
            </w:pPr>
          </w:p>
        </w:tc>
        <w:tc>
          <w:tcPr>
            <w:tcW w:w="3984" w:type="dxa"/>
          </w:tcPr>
          <w:p w:rsidR="00C12D3D" w:rsidRDefault="00C12D3D" w:rsidP="00B371C9">
            <w:pPr>
              <w:jc w:val="center"/>
              <w:rPr>
                <w:rFonts w:cs="Arial"/>
                <w:szCs w:val="14"/>
              </w:rPr>
            </w:pPr>
          </w:p>
        </w:tc>
      </w:tr>
      <w:tr w:rsidR="00C12D3D" w:rsidTr="00F949C1">
        <w:trPr>
          <w:trHeight w:val="272"/>
          <w:jc w:val="center"/>
        </w:trPr>
        <w:tc>
          <w:tcPr>
            <w:tcW w:w="3984" w:type="dxa"/>
          </w:tcPr>
          <w:p w:rsidR="00C12D3D" w:rsidRDefault="00C12D3D" w:rsidP="00B371C9">
            <w:pPr>
              <w:jc w:val="center"/>
              <w:rPr>
                <w:rFonts w:cs="Arial"/>
                <w:szCs w:val="14"/>
              </w:rPr>
            </w:pPr>
          </w:p>
        </w:tc>
        <w:tc>
          <w:tcPr>
            <w:tcW w:w="3984" w:type="dxa"/>
          </w:tcPr>
          <w:p w:rsidR="00C12D3D" w:rsidRDefault="00C12D3D" w:rsidP="00B371C9">
            <w:pPr>
              <w:jc w:val="center"/>
              <w:rPr>
                <w:rFonts w:cs="Arial"/>
                <w:szCs w:val="14"/>
              </w:rPr>
            </w:pPr>
          </w:p>
        </w:tc>
      </w:tr>
      <w:tr w:rsidR="00C12D3D" w:rsidTr="00F949C1">
        <w:trPr>
          <w:trHeight w:val="272"/>
          <w:jc w:val="center"/>
        </w:trPr>
        <w:tc>
          <w:tcPr>
            <w:tcW w:w="3984" w:type="dxa"/>
          </w:tcPr>
          <w:p w:rsidR="00C12D3D" w:rsidRDefault="00C12D3D" w:rsidP="00B371C9">
            <w:pPr>
              <w:jc w:val="center"/>
              <w:rPr>
                <w:rFonts w:cs="Arial"/>
                <w:szCs w:val="14"/>
              </w:rPr>
            </w:pPr>
          </w:p>
        </w:tc>
        <w:tc>
          <w:tcPr>
            <w:tcW w:w="3984" w:type="dxa"/>
          </w:tcPr>
          <w:p w:rsidR="00C12D3D" w:rsidRDefault="00C12D3D" w:rsidP="00B371C9">
            <w:pPr>
              <w:jc w:val="center"/>
              <w:rPr>
                <w:rFonts w:cs="Arial"/>
                <w:szCs w:val="14"/>
              </w:rPr>
            </w:pPr>
          </w:p>
        </w:tc>
      </w:tr>
      <w:tr w:rsidR="00C12D3D" w:rsidTr="00F949C1">
        <w:trPr>
          <w:trHeight w:val="272"/>
          <w:jc w:val="center"/>
        </w:trPr>
        <w:tc>
          <w:tcPr>
            <w:tcW w:w="3984" w:type="dxa"/>
          </w:tcPr>
          <w:p w:rsidR="00C12D3D" w:rsidRDefault="00C12D3D" w:rsidP="00B371C9">
            <w:pPr>
              <w:jc w:val="center"/>
              <w:rPr>
                <w:rFonts w:cs="Arial"/>
                <w:szCs w:val="14"/>
              </w:rPr>
            </w:pPr>
          </w:p>
        </w:tc>
        <w:tc>
          <w:tcPr>
            <w:tcW w:w="3984" w:type="dxa"/>
          </w:tcPr>
          <w:p w:rsidR="00C12D3D" w:rsidRDefault="00C12D3D" w:rsidP="00B371C9">
            <w:pPr>
              <w:jc w:val="center"/>
              <w:rPr>
                <w:rFonts w:cs="Arial"/>
                <w:szCs w:val="14"/>
              </w:rPr>
            </w:pPr>
          </w:p>
        </w:tc>
      </w:tr>
      <w:tr w:rsidR="00C12D3D" w:rsidTr="00F949C1">
        <w:trPr>
          <w:trHeight w:val="272"/>
          <w:jc w:val="center"/>
        </w:trPr>
        <w:tc>
          <w:tcPr>
            <w:tcW w:w="3984" w:type="dxa"/>
          </w:tcPr>
          <w:p w:rsidR="00C12D3D" w:rsidRDefault="00C12D3D" w:rsidP="00B371C9">
            <w:pPr>
              <w:jc w:val="center"/>
              <w:rPr>
                <w:rFonts w:cs="Arial"/>
                <w:szCs w:val="14"/>
              </w:rPr>
            </w:pPr>
          </w:p>
        </w:tc>
        <w:tc>
          <w:tcPr>
            <w:tcW w:w="3984" w:type="dxa"/>
          </w:tcPr>
          <w:p w:rsidR="00C12D3D" w:rsidRDefault="00C12D3D" w:rsidP="00B371C9">
            <w:pPr>
              <w:jc w:val="center"/>
              <w:rPr>
                <w:rFonts w:cs="Arial"/>
                <w:szCs w:val="14"/>
              </w:rPr>
            </w:pPr>
          </w:p>
        </w:tc>
      </w:tr>
      <w:tr w:rsidR="00C12D3D" w:rsidTr="00F949C1">
        <w:trPr>
          <w:trHeight w:val="272"/>
          <w:jc w:val="center"/>
        </w:trPr>
        <w:tc>
          <w:tcPr>
            <w:tcW w:w="3984" w:type="dxa"/>
          </w:tcPr>
          <w:p w:rsidR="00C12D3D" w:rsidRDefault="00C12D3D" w:rsidP="00B371C9">
            <w:pPr>
              <w:jc w:val="center"/>
              <w:rPr>
                <w:rFonts w:cs="Arial"/>
                <w:szCs w:val="14"/>
              </w:rPr>
            </w:pPr>
          </w:p>
        </w:tc>
        <w:tc>
          <w:tcPr>
            <w:tcW w:w="3984" w:type="dxa"/>
          </w:tcPr>
          <w:p w:rsidR="00C12D3D" w:rsidRDefault="00C12D3D" w:rsidP="00B371C9">
            <w:pPr>
              <w:jc w:val="center"/>
              <w:rPr>
                <w:rFonts w:cs="Arial"/>
                <w:szCs w:val="14"/>
              </w:rPr>
            </w:pPr>
          </w:p>
        </w:tc>
      </w:tr>
      <w:tr w:rsidR="00C12D3D" w:rsidTr="00F949C1">
        <w:trPr>
          <w:trHeight w:val="272"/>
          <w:jc w:val="center"/>
        </w:trPr>
        <w:tc>
          <w:tcPr>
            <w:tcW w:w="3984" w:type="dxa"/>
          </w:tcPr>
          <w:p w:rsidR="00C12D3D" w:rsidRDefault="00C12D3D" w:rsidP="00B371C9">
            <w:pPr>
              <w:jc w:val="center"/>
              <w:rPr>
                <w:rFonts w:cs="Arial"/>
                <w:szCs w:val="14"/>
              </w:rPr>
            </w:pPr>
          </w:p>
        </w:tc>
        <w:tc>
          <w:tcPr>
            <w:tcW w:w="3984" w:type="dxa"/>
          </w:tcPr>
          <w:p w:rsidR="00C12D3D" w:rsidRDefault="00C12D3D" w:rsidP="00B371C9">
            <w:pPr>
              <w:jc w:val="center"/>
              <w:rPr>
                <w:rFonts w:cs="Arial"/>
                <w:szCs w:val="14"/>
              </w:rPr>
            </w:pPr>
          </w:p>
        </w:tc>
      </w:tr>
      <w:tr w:rsidR="00C12D3D" w:rsidTr="00F949C1">
        <w:trPr>
          <w:trHeight w:val="272"/>
          <w:jc w:val="center"/>
        </w:trPr>
        <w:tc>
          <w:tcPr>
            <w:tcW w:w="3984" w:type="dxa"/>
          </w:tcPr>
          <w:p w:rsidR="00C12D3D" w:rsidRDefault="00C12D3D" w:rsidP="00B371C9">
            <w:pPr>
              <w:jc w:val="center"/>
              <w:rPr>
                <w:rFonts w:cs="Arial"/>
                <w:szCs w:val="14"/>
              </w:rPr>
            </w:pPr>
          </w:p>
        </w:tc>
        <w:tc>
          <w:tcPr>
            <w:tcW w:w="3984" w:type="dxa"/>
          </w:tcPr>
          <w:p w:rsidR="00C12D3D" w:rsidRDefault="00C12D3D" w:rsidP="00B371C9">
            <w:pPr>
              <w:jc w:val="center"/>
              <w:rPr>
                <w:rFonts w:cs="Arial"/>
                <w:szCs w:val="14"/>
              </w:rPr>
            </w:pPr>
          </w:p>
        </w:tc>
      </w:tr>
      <w:tr w:rsidR="00C12D3D" w:rsidTr="00F949C1">
        <w:trPr>
          <w:trHeight w:val="272"/>
          <w:jc w:val="center"/>
        </w:trPr>
        <w:tc>
          <w:tcPr>
            <w:tcW w:w="3984" w:type="dxa"/>
          </w:tcPr>
          <w:p w:rsidR="00C12D3D" w:rsidRDefault="00C12D3D" w:rsidP="00B371C9">
            <w:pPr>
              <w:jc w:val="center"/>
              <w:rPr>
                <w:rFonts w:cs="Arial"/>
                <w:szCs w:val="14"/>
              </w:rPr>
            </w:pPr>
          </w:p>
        </w:tc>
        <w:tc>
          <w:tcPr>
            <w:tcW w:w="3984" w:type="dxa"/>
          </w:tcPr>
          <w:p w:rsidR="00C12D3D" w:rsidRDefault="00C12D3D" w:rsidP="00B371C9">
            <w:pPr>
              <w:jc w:val="center"/>
              <w:rPr>
                <w:rFonts w:cs="Arial"/>
                <w:szCs w:val="14"/>
              </w:rPr>
            </w:pPr>
          </w:p>
        </w:tc>
      </w:tr>
      <w:tr w:rsidR="00C12D3D" w:rsidTr="00F949C1">
        <w:trPr>
          <w:trHeight w:val="272"/>
          <w:jc w:val="center"/>
        </w:trPr>
        <w:tc>
          <w:tcPr>
            <w:tcW w:w="3984" w:type="dxa"/>
          </w:tcPr>
          <w:p w:rsidR="00C12D3D" w:rsidRDefault="00C12D3D" w:rsidP="00B371C9">
            <w:pPr>
              <w:jc w:val="center"/>
              <w:rPr>
                <w:rFonts w:cs="Arial"/>
                <w:szCs w:val="14"/>
              </w:rPr>
            </w:pPr>
          </w:p>
        </w:tc>
        <w:tc>
          <w:tcPr>
            <w:tcW w:w="3984" w:type="dxa"/>
          </w:tcPr>
          <w:p w:rsidR="00C12D3D" w:rsidRDefault="00C12D3D" w:rsidP="00B371C9">
            <w:pPr>
              <w:jc w:val="center"/>
              <w:rPr>
                <w:rFonts w:cs="Arial"/>
                <w:szCs w:val="14"/>
              </w:rPr>
            </w:pPr>
          </w:p>
        </w:tc>
      </w:tr>
    </w:tbl>
    <w:p w:rsidR="00AA221D" w:rsidRPr="009938A5" w:rsidRDefault="00AA221D" w:rsidP="00824BF3">
      <w:pPr>
        <w:rPr>
          <w:rFonts w:cs="Arial"/>
          <w:b/>
        </w:rPr>
      </w:pPr>
    </w:p>
    <w:sectPr w:rsidR="00AA221D" w:rsidRPr="00993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2D" w:rsidRDefault="0018462D" w:rsidP="0018462D">
      <w:r>
        <w:separator/>
      </w:r>
    </w:p>
  </w:endnote>
  <w:endnote w:type="continuationSeparator" w:id="0">
    <w:p w:rsidR="0018462D" w:rsidRDefault="0018462D" w:rsidP="0018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749035"/>
      <w:docPartObj>
        <w:docPartGallery w:val="Page Numbers (Bottom of Page)"/>
        <w:docPartUnique/>
      </w:docPartObj>
    </w:sdtPr>
    <w:sdtEndPr>
      <w:rPr>
        <w:color w:val="7F7F7F" w:themeColor="background1" w:themeShade="7F"/>
        <w:spacing w:val="60"/>
      </w:rPr>
    </w:sdtEndPr>
    <w:sdtContent>
      <w:p w:rsidR="0018462D" w:rsidRDefault="001846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6DFF">
          <w:rPr>
            <w:noProof/>
          </w:rPr>
          <w:t>3</w:t>
        </w:r>
        <w:r>
          <w:rPr>
            <w:noProof/>
          </w:rPr>
          <w:fldChar w:fldCharType="end"/>
        </w:r>
        <w:r>
          <w:t xml:space="preserve"> | </w:t>
        </w:r>
        <w:r>
          <w:rPr>
            <w:color w:val="7F7F7F" w:themeColor="background1" w:themeShade="7F"/>
            <w:spacing w:val="60"/>
          </w:rPr>
          <w:t>Page</w:t>
        </w:r>
      </w:p>
    </w:sdtContent>
  </w:sdt>
  <w:p w:rsidR="0018462D" w:rsidRDefault="00184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6A" w:rsidRPr="00687D55" w:rsidRDefault="0055406A" w:rsidP="0055406A">
    <w:pPr>
      <w:jc w:val="both"/>
      <w:rPr>
        <w:i/>
        <w:sz w:val="20"/>
        <w:szCs w:val="20"/>
      </w:rPr>
    </w:pPr>
    <w:r>
      <w:rPr>
        <w:i/>
        <w:sz w:val="20"/>
        <w:szCs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rsidR="00B42FDE" w:rsidRDefault="00B42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2D" w:rsidRDefault="0018462D" w:rsidP="0018462D">
      <w:r>
        <w:separator/>
      </w:r>
    </w:p>
  </w:footnote>
  <w:footnote w:type="continuationSeparator" w:id="0">
    <w:p w:rsidR="0018462D" w:rsidRDefault="0018462D" w:rsidP="00184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2D" w:rsidRPr="009938A5" w:rsidRDefault="00C12D3D" w:rsidP="0018462D">
    <w:pPr>
      <w:pStyle w:val="Header"/>
      <w:jc w:val="center"/>
      <w:rPr>
        <w:rFonts w:cs="Arial"/>
        <w:noProof/>
      </w:rPr>
    </w:pPr>
    <w:r>
      <w:rPr>
        <w:rFonts w:cs="Arial"/>
        <w:b/>
        <w:noProof/>
      </w:rPr>
      <w:t xml:space="preserve">ELECTRICAL SAFETY </w:t>
    </w:r>
    <w:r w:rsidR="00853DAA">
      <w:rPr>
        <w:rFonts w:cs="Arial"/>
        <w:b/>
        <w:noProof/>
      </w:rPr>
      <w:t xml:space="preserve"> P</w:t>
    </w:r>
    <w:r>
      <w:rPr>
        <w:rFonts w:cs="Arial"/>
        <w:b/>
        <w:noProof/>
      </w:rPr>
      <w:t>ROGRAM</w:t>
    </w:r>
  </w:p>
  <w:p w:rsidR="0018462D" w:rsidRPr="009938A5" w:rsidRDefault="00B42FDE" w:rsidP="0018462D">
    <w:pPr>
      <w:tabs>
        <w:tab w:val="center" w:pos="4680"/>
      </w:tabs>
      <w:jc w:val="center"/>
      <w:rPr>
        <w:rFonts w:cs="Arial"/>
        <w:b/>
        <w:bCs/>
        <w:smallCaps/>
        <w:color w:val="FF0000"/>
        <w:spacing w:val="-2"/>
      </w:rPr>
    </w:pPr>
    <w:r>
      <w:rPr>
        <w:rFonts w:cs="Arial"/>
        <w:b/>
        <w:bCs/>
        <w:smallCaps/>
        <w:color w:val="FF0000"/>
        <w:spacing w:val="-2"/>
      </w:rPr>
      <w:t xml:space="preserve"> </w:t>
    </w:r>
    <w:r w:rsidR="0018462D" w:rsidRPr="009938A5">
      <w:rPr>
        <w:rFonts w:cs="Arial"/>
        <w:b/>
        <w:bCs/>
        <w:smallCaps/>
        <w:color w:val="FF0000"/>
        <w:spacing w:val="-2"/>
      </w:rPr>
      <w:t xml:space="preserve">INSERT </w:t>
    </w:r>
    <w:r>
      <w:rPr>
        <w:rFonts w:cs="Arial"/>
        <w:b/>
        <w:bCs/>
        <w:smallCaps/>
        <w:color w:val="FF0000"/>
        <w:spacing w:val="-2"/>
      </w:rPr>
      <w:t>AGENCY’S NAME</w:t>
    </w:r>
    <w:r w:rsidR="0018462D" w:rsidRPr="009938A5">
      <w:rPr>
        <w:rFonts w:cs="Arial"/>
        <w:b/>
        <w:bCs/>
        <w:smallCaps/>
        <w:color w:val="FF0000"/>
        <w:spacing w:val="-2"/>
      </w:rPr>
      <w:t xml:space="preserve"> </w:t>
    </w:r>
  </w:p>
  <w:p w:rsidR="0018462D" w:rsidRDefault="00184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40F9"/>
    <w:multiLevelType w:val="hybridMultilevel"/>
    <w:tmpl w:val="AF82B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C4768"/>
    <w:multiLevelType w:val="hybridMultilevel"/>
    <w:tmpl w:val="69404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D57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994114"/>
    <w:multiLevelType w:val="hybridMultilevel"/>
    <w:tmpl w:val="9F0E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4AD7"/>
    <w:multiLevelType w:val="hybridMultilevel"/>
    <w:tmpl w:val="C61E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5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0C1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E45527"/>
    <w:multiLevelType w:val="hybridMultilevel"/>
    <w:tmpl w:val="F81C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C7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4A6506"/>
    <w:multiLevelType w:val="hybridMultilevel"/>
    <w:tmpl w:val="D81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14481"/>
    <w:multiLevelType w:val="hybridMultilevel"/>
    <w:tmpl w:val="BA6C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65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262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C07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7527A5"/>
    <w:multiLevelType w:val="multilevel"/>
    <w:tmpl w:val="4750235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451747D8"/>
    <w:multiLevelType w:val="hybridMultilevel"/>
    <w:tmpl w:val="613EF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DE04C3"/>
    <w:multiLevelType w:val="hybridMultilevel"/>
    <w:tmpl w:val="C43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27D71"/>
    <w:multiLevelType w:val="hybridMultilevel"/>
    <w:tmpl w:val="5A54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01D07"/>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19" w15:restartNumberingAfterBreak="0">
    <w:nsid w:val="59AF4C72"/>
    <w:multiLevelType w:val="hybridMultilevel"/>
    <w:tmpl w:val="F38A7B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BAF153B"/>
    <w:multiLevelType w:val="multilevel"/>
    <w:tmpl w:val="55AC0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FC30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5A2EF8"/>
    <w:multiLevelType w:val="hybridMultilevel"/>
    <w:tmpl w:val="949A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6237A"/>
    <w:multiLevelType w:val="hybridMultilevel"/>
    <w:tmpl w:val="68F6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D66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335424"/>
    <w:multiLevelType w:val="hybridMultilevel"/>
    <w:tmpl w:val="4570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A42CA"/>
    <w:multiLevelType w:val="hybridMultilevel"/>
    <w:tmpl w:val="FF4C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93FCB"/>
    <w:multiLevelType w:val="hybridMultilevel"/>
    <w:tmpl w:val="0F1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D67DF"/>
    <w:multiLevelType w:val="hybridMultilevel"/>
    <w:tmpl w:val="351A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E6333"/>
    <w:multiLevelType w:val="multilevel"/>
    <w:tmpl w:val="F12E1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8581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621DF7"/>
    <w:multiLevelType w:val="multilevel"/>
    <w:tmpl w:val="6B5AD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D0173FB"/>
    <w:multiLevelType w:val="hybridMultilevel"/>
    <w:tmpl w:val="85D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
  </w:num>
  <w:num w:numId="4">
    <w:abstractNumId w:val="24"/>
  </w:num>
  <w:num w:numId="5">
    <w:abstractNumId w:val="6"/>
  </w:num>
  <w:num w:numId="6">
    <w:abstractNumId w:val="22"/>
  </w:num>
  <w:num w:numId="7">
    <w:abstractNumId w:val="1"/>
  </w:num>
  <w:num w:numId="8">
    <w:abstractNumId w:val="27"/>
  </w:num>
  <w:num w:numId="9">
    <w:abstractNumId w:val="15"/>
  </w:num>
  <w:num w:numId="10">
    <w:abstractNumId w:val="8"/>
  </w:num>
  <w:num w:numId="11">
    <w:abstractNumId w:val="21"/>
  </w:num>
  <w:num w:numId="12">
    <w:abstractNumId w:val="13"/>
  </w:num>
  <w:num w:numId="13">
    <w:abstractNumId w:val="11"/>
  </w:num>
  <w:num w:numId="14">
    <w:abstractNumId w:val="30"/>
  </w:num>
  <w:num w:numId="15">
    <w:abstractNumId w:val="5"/>
  </w:num>
  <w:num w:numId="16">
    <w:abstractNumId w:val="3"/>
  </w:num>
  <w:num w:numId="17">
    <w:abstractNumId w:val="26"/>
  </w:num>
  <w:num w:numId="18">
    <w:abstractNumId w:val="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num>
  <w:num w:numId="24">
    <w:abstractNumId w:val="28"/>
  </w:num>
  <w:num w:numId="25">
    <w:abstractNumId w:val="9"/>
  </w:num>
  <w:num w:numId="26">
    <w:abstractNumId w:val="17"/>
  </w:num>
  <w:num w:numId="27">
    <w:abstractNumId w:val="7"/>
  </w:num>
  <w:num w:numId="28">
    <w:abstractNumId w:val="25"/>
  </w:num>
  <w:num w:numId="29">
    <w:abstractNumId w:val="4"/>
  </w:num>
  <w:num w:numId="30">
    <w:abstractNumId w:val="19"/>
  </w:num>
  <w:num w:numId="31">
    <w:abstractNumId w:val="32"/>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OxtDQwMDIxMrZQ0lEKTi0uzszPAymwrAUAkJPNRiwAAAA="/>
  </w:docVars>
  <w:rsids>
    <w:rsidRoot w:val="0018462D"/>
    <w:rsid w:val="000A2182"/>
    <w:rsid w:val="000A559B"/>
    <w:rsid w:val="0010215F"/>
    <w:rsid w:val="0018462D"/>
    <w:rsid w:val="002F71B1"/>
    <w:rsid w:val="00316266"/>
    <w:rsid w:val="0036085F"/>
    <w:rsid w:val="00402400"/>
    <w:rsid w:val="00464D5D"/>
    <w:rsid w:val="004F7C92"/>
    <w:rsid w:val="00540550"/>
    <w:rsid w:val="0055406A"/>
    <w:rsid w:val="005F616D"/>
    <w:rsid w:val="0069302B"/>
    <w:rsid w:val="006D0A72"/>
    <w:rsid w:val="00726D2E"/>
    <w:rsid w:val="00810252"/>
    <w:rsid w:val="00824BF3"/>
    <w:rsid w:val="00853DAA"/>
    <w:rsid w:val="00873D46"/>
    <w:rsid w:val="009938A5"/>
    <w:rsid w:val="009C52AC"/>
    <w:rsid w:val="009E1E25"/>
    <w:rsid w:val="009E4C18"/>
    <w:rsid w:val="00AA221D"/>
    <w:rsid w:val="00AC3D37"/>
    <w:rsid w:val="00AE2470"/>
    <w:rsid w:val="00B42D6E"/>
    <w:rsid w:val="00B42FDE"/>
    <w:rsid w:val="00B97D75"/>
    <w:rsid w:val="00C12D3D"/>
    <w:rsid w:val="00DC2971"/>
    <w:rsid w:val="00E70FDA"/>
    <w:rsid w:val="00E86DFF"/>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5280388-E5F6-4FD8-BFBB-91F872E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2D"/>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qFormat/>
    <w:rsid w:val="0018462D"/>
    <w:pPr>
      <w:keepNext/>
      <w:widowControl w:val="0"/>
      <w:tabs>
        <w:tab w:val="left" w:pos="-720"/>
      </w:tabs>
      <w:suppressAutoHyphens/>
      <w:overflowPunct w:val="0"/>
      <w:autoSpaceDE w:val="0"/>
      <w:autoSpaceDN w:val="0"/>
      <w:adjustRightInd w:val="0"/>
      <w:spacing w:after="120"/>
      <w:jc w:val="both"/>
      <w:textAlignment w:val="baseline"/>
      <w:outlineLvl w:val="0"/>
    </w:pPr>
    <w:rPr>
      <w:rFonts w:ascii="Times New Roman" w:eastAsia="Times New Roman" w:hAnsi="Times New Roman"/>
      <w:b/>
      <w:caps/>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62D"/>
    <w:rPr>
      <w:rFonts w:ascii="Times New Roman" w:eastAsia="Times New Roman" w:hAnsi="Times New Roman" w:cs="Times New Roman"/>
      <w:b/>
      <w:caps/>
      <w:kern w:val="28"/>
      <w:sz w:val="24"/>
      <w:szCs w:val="20"/>
      <w:u w:val="single"/>
    </w:rPr>
  </w:style>
  <w:style w:type="paragraph" w:styleId="TOC1">
    <w:name w:val="toc 1"/>
    <w:basedOn w:val="Normal"/>
    <w:next w:val="Normal"/>
    <w:uiPriority w:val="39"/>
    <w:rsid w:val="0018462D"/>
    <w:pPr>
      <w:widowControl w:val="0"/>
      <w:tabs>
        <w:tab w:val="left" w:pos="-720"/>
        <w:tab w:val="right" w:leader="dot" w:pos="9360"/>
      </w:tabs>
      <w:suppressAutoHyphens/>
      <w:overflowPunct w:val="0"/>
      <w:autoSpaceDE w:val="0"/>
      <w:autoSpaceDN w:val="0"/>
      <w:adjustRightInd w:val="0"/>
      <w:spacing w:before="120"/>
      <w:ind w:left="720" w:right="720" w:hanging="720"/>
      <w:jc w:val="both"/>
      <w:textAlignment w:val="baseline"/>
    </w:pPr>
    <w:rPr>
      <w:rFonts w:ascii="Times New Roman" w:eastAsia="Times New Roman" w:hAnsi="Times New Roman"/>
      <w:szCs w:val="20"/>
    </w:rPr>
  </w:style>
  <w:style w:type="paragraph" w:styleId="TOC2">
    <w:name w:val="toc 2"/>
    <w:basedOn w:val="Normal"/>
    <w:next w:val="Normal"/>
    <w:uiPriority w:val="39"/>
    <w:rsid w:val="0018462D"/>
    <w:pPr>
      <w:widowControl w:val="0"/>
      <w:tabs>
        <w:tab w:val="left" w:pos="-720"/>
        <w:tab w:val="right" w:leader="dot" w:pos="9360"/>
      </w:tabs>
      <w:suppressAutoHyphens/>
      <w:overflowPunct w:val="0"/>
      <w:autoSpaceDE w:val="0"/>
      <w:autoSpaceDN w:val="0"/>
      <w:adjustRightInd w:val="0"/>
      <w:ind w:left="1440" w:right="720" w:hanging="720"/>
      <w:jc w:val="both"/>
      <w:textAlignment w:val="baseline"/>
    </w:pPr>
    <w:rPr>
      <w:rFonts w:ascii="Times New Roman" w:eastAsia="Times New Roman" w:hAnsi="Times New Roman"/>
      <w:smallCaps/>
      <w:szCs w:val="20"/>
    </w:rPr>
  </w:style>
  <w:style w:type="paragraph" w:styleId="Footer">
    <w:name w:val="footer"/>
    <w:basedOn w:val="Normal"/>
    <w:link w:val="FooterChar"/>
    <w:uiPriority w:val="99"/>
    <w:rsid w:val="0018462D"/>
    <w:pPr>
      <w:widowControl w:val="0"/>
      <w:tabs>
        <w:tab w:val="left" w:pos="-720"/>
        <w:tab w:val="center" w:pos="4320"/>
        <w:tab w:val="right" w:pos="8640"/>
      </w:tabs>
      <w:suppressAutoHyphens/>
      <w:overflowPunct w:val="0"/>
      <w:autoSpaceDE w:val="0"/>
      <w:autoSpaceDN w:val="0"/>
      <w:adjustRightInd w:val="0"/>
      <w:jc w:val="both"/>
      <w:textAlignment w:val="baseline"/>
    </w:pPr>
    <w:rPr>
      <w:rFonts w:ascii="Courier New" w:eastAsia="Times New Roman" w:hAnsi="Courier New"/>
      <w:szCs w:val="20"/>
    </w:rPr>
  </w:style>
  <w:style w:type="character" w:customStyle="1" w:styleId="FooterChar">
    <w:name w:val="Footer Char"/>
    <w:basedOn w:val="DefaultParagraphFont"/>
    <w:link w:val="Footer"/>
    <w:uiPriority w:val="99"/>
    <w:rsid w:val="0018462D"/>
    <w:rPr>
      <w:rFonts w:ascii="Courier New" w:eastAsia="Times New Roman" w:hAnsi="Courier New" w:cs="Times New Roman"/>
      <w:sz w:val="24"/>
      <w:szCs w:val="20"/>
    </w:rPr>
  </w:style>
  <w:style w:type="paragraph" w:customStyle="1" w:styleId="Default">
    <w:name w:val="Default"/>
    <w:rsid w:val="001846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8462D"/>
    <w:pPr>
      <w:tabs>
        <w:tab w:val="center" w:pos="4680"/>
        <w:tab w:val="right" w:pos="9360"/>
      </w:tabs>
    </w:pPr>
  </w:style>
  <w:style w:type="character" w:customStyle="1" w:styleId="HeaderChar">
    <w:name w:val="Header Char"/>
    <w:basedOn w:val="DefaultParagraphFont"/>
    <w:link w:val="Header"/>
    <w:rsid w:val="0018462D"/>
    <w:rPr>
      <w:rFonts w:ascii="Arial" w:eastAsia="Cambria" w:hAnsi="Arial" w:cs="Times New Roman"/>
      <w:sz w:val="24"/>
      <w:szCs w:val="24"/>
    </w:rPr>
  </w:style>
  <w:style w:type="paragraph" w:styleId="BodyText">
    <w:name w:val="Body Text"/>
    <w:basedOn w:val="Normal"/>
    <w:link w:val="BodyTextChar"/>
    <w:rsid w:val="00AC3D37"/>
    <w:pPr>
      <w:widowControl w:val="0"/>
    </w:pPr>
    <w:rPr>
      <w:rFonts w:ascii="Times New Roman" w:eastAsia="Times New Roman" w:hAnsi="Times New Roman"/>
      <w:snapToGrid w:val="0"/>
      <w:sz w:val="22"/>
      <w:szCs w:val="20"/>
    </w:rPr>
  </w:style>
  <w:style w:type="character" w:customStyle="1" w:styleId="BodyTextChar">
    <w:name w:val="Body Text Char"/>
    <w:basedOn w:val="DefaultParagraphFont"/>
    <w:link w:val="BodyText"/>
    <w:rsid w:val="00AC3D37"/>
    <w:rPr>
      <w:rFonts w:ascii="Times New Roman" w:eastAsia="Times New Roman" w:hAnsi="Times New Roman" w:cs="Times New Roman"/>
      <w:snapToGrid w:val="0"/>
      <w:szCs w:val="20"/>
    </w:rPr>
  </w:style>
  <w:style w:type="paragraph" w:styleId="ListParagraph">
    <w:name w:val="List Paragraph"/>
    <w:basedOn w:val="Normal"/>
    <w:uiPriority w:val="34"/>
    <w:qFormat/>
    <w:rsid w:val="00853DAA"/>
    <w:pPr>
      <w:ind w:left="720"/>
      <w:contextualSpacing/>
    </w:pPr>
  </w:style>
  <w:style w:type="paragraph" w:styleId="BalloonText">
    <w:name w:val="Balloon Text"/>
    <w:basedOn w:val="Normal"/>
    <w:link w:val="BalloonTextChar"/>
    <w:uiPriority w:val="99"/>
    <w:semiHidden/>
    <w:unhideWhenUsed/>
    <w:rsid w:val="006D0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A72"/>
    <w:rPr>
      <w:rFonts w:ascii="Segoe UI" w:eastAsia="Cambria" w:hAnsi="Segoe UI" w:cs="Segoe UI"/>
      <w:sz w:val="18"/>
      <w:szCs w:val="18"/>
    </w:rPr>
  </w:style>
  <w:style w:type="table" w:styleId="TableGrid">
    <w:name w:val="Table Grid"/>
    <w:basedOn w:val="TableNormal"/>
    <w:rsid w:val="00C12D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66B8A-3DFE-45A7-B798-933B1BA9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2</cp:revision>
  <cp:lastPrinted>2018-11-06T13:30:00Z</cp:lastPrinted>
  <dcterms:created xsi:type="dcterms:W3CDTF">2019-07-01T15:34:00Z</dcterms:created>
  <dcterms:modified xsi:type="dcterms:W3CDTF">2019-07-01T15:34:00Z</dcterms:modified>
</cp:coreProperties>
</file>